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3D" w:rsidRPr="00AD0E3D" w:rsidRDefault="00AD0E3D" w:rsidP="00AD0E3D">
      <w:pPr>
        <w:autoSpaceDE w:val="0"/>
        <w:autoSpaceDN w:val="0"/>
        <w:adjustRightInd w:val="0"/>
        <w:spacing w:after="0" w:line="360" w:lineRule="auto"/>
        <w:jc w:val="both"/>
        <w:rPr>
          <w:rFonts w:asciiTheme="majorHAnsi" w:eastAsia="BatangChe" w:hAnsiTheme="majorHAnsi"/>
          <w:b/>
          <w:bCs/>
          <w:sz w:val="26"/>
          <w:szCs w:val="26"/>
        </w:rPr>
      </w:pPr>
      <w:r w:rsidRPr="00AD0E3D">
        <w:rPr>
          <w:rFonts w:asciiTheme="majorHAnsi" w:eastAsia="BatangChe" w:hAnsiTheme="majorHAnsi"/>
          <w:b/>
          <w:bCs/>
          <w:sz w:val="26"/>
          <w:szCs w:val="26"/>
        </w:rPr>
        <w:t>LEI MUNICIPAL Nº</w:t>
      </w:r>
      <w:r w:rsidR="00845698">
        <w:rPr>
          <w:rFonts w:asciiTheme="majorHAnsi" w:eastAsia="BatangChe" w:hAnsiTheme="majorHAnsi"/>
          <w:b/>
          <w:bCs/>
          <w:sz w:val="26"/>
          <w:szCs w:val="26"/>
        </w:rPr>
        <w:t xml:space="preserve"> </w:t>
      </w:r>
      <w:r w:rsidR="009660DC">
        <w:rPr>
          <w:rFonts w:asciiTheme="majorHAnsi" w:eastAsia="BatangChe" w:hAnsiTheme="majorHAnsi"/>
          <w:b/>
          <w:bCs/>
          <w:sz w:val="26"/>
          <w:szCs w:val="26"/>
        </w:rPr>
        <w:t>328, DE 17</w:t>
      </w:r>
      <w:r w:rsidR="0062242C">
        <w:rPr>
          <w:rFonts w:asciiTheme="majorHAnsi" w:eastAsia="BatangChe" w:hAnsiTheme="majorHAnsi"/>
          <w:b/>
          <w:bCs/>
          <w:sz w:val="26"/>
          <w:szCs w:val="26"/>
        </w:rPr>
        <w:t xml:space="preserve"> DE DEZ</w:t>
      </w:r>
      <w:r w:rsidRPr="00AD0E3D">
        <w:rPr>
          <w:rFonts w:asciiTheme="majorHAnsi" w:eastAsia="BatangChe" w:hAnsiTheme="majorHAnsi"/>
          <w:b/>
          <w:bCs/>
          <w:sz w:val="26"/>
          <w:szCs w:val="26"/>
        </w:rPr>
        <w:t>EMBRO 2019.</w:t>
      </w:r>
    </w:p>
    <w:p w:rsidR="00AD0E3D" w:rsidRPr="00AD0E3D" w:rsidRDefault="00AD0E3D" w:rsidP="00AD0E3D">
      <w:pPr>
        <w:tabs>
          <w:tab w:val="left" w:pos="2410"/>
          <w:tab w:val="left" w:pos="5812"/>
        </w:tabs>
        <w:spacing w:after="0" w:line="360" w:lineRule="auto"/>
        <w:ind w:left="2832"/>
        <w:jc w:val="both"/>
        <w:rPr>
          <w:rFonts w:asciiTheme="majorHAnsi" w:eastAsia="BatangChe" w:hAnsiTheme="majorHAnsi"/>
          <w:b/>
          <w:i/>
        </w:rPr>
      </w:pPr>
    </w:p>
    <w:p w:rsidR="00AD0E3D" w:rsidRPr="00AD0E3D" w:rsidRDefault="00EA2300" w:rsidP="006E263B">
      <w:pPr>
        <w:tabs>
          <w:tab w:val="left" w:pos="2410"/>
          <w:tab w:val="left" w:pos="5812"/>
        </w:tabs>
        <w:spacing w:after="0" w:line="360" w:lineRule="auto"/>
        <w:ind w:left="2829"/>
        <w:jc w:val="both"/>
        <w:rPr>
          <w:rFonts w:asciiTheme="majorHAnsi" w:eastAsia="BatangChe" w:hAnsiTheme="majorHAnsi"/>
          <w:b/>
          <w:i/>
        </w:rPr>
      </w:pPr>
      <w:r>
        <w:rPr>
          <w:rFonts w:asciiTheme="majorHAnsi" w:eastAsia="BatangChe" w:hAnsiTheme="majorHAnsi"/>
          <w:b/>
          <w:i/>
        </w:rPr>
        <w:t>Institui o Programa d</w:t>
      </w:r>
      <w:r w:rsidRPr="00AD0E3D">
        <w:rPr>
          <w:rFonts w:asciiTheme="majorHAnsi" w:eastAsia="BatangChe" w:hAnsiTheme="majorHAnsi"/>
          <w:b/>
          <w:i/>
        </w:rPr>
        <w:t>e Recuperação Fiscal-</w:t>
      </w:r>
      <w:r w:rsidR="006E263B" w:rsidRPr="00AD0E3D">
        <w:rPr>
          <w:rFonts w:asciiTheme="majorHAnsi" w:eastAsia="BatangChe" w:hAnsiTheme="majorHAnsi"/>
          <w:b/>
          <w:i/>
        </w:rPr>
        <w:t>REFIS</w:t>
      </w:r>
      <w:r w:rsidRPr="00AD0E3D">
        <w:rPr>
          <w:rFonts w:asciiTheme="majorHAnsi" w:eastAsia="BatangChe" w:hAnsiTheme="majorHAnsi"/>
          <w:b/>
          <w:i/>
        </w:rPr>
        <w:t xml:space="preserve">, Relativo </w:t>
      </w:r>
      <w:r>
        <w:rPr>
          <w:rFonts w:asciiTheme="majorHAnsi" w:eastAsia="BatangChe" w:hAnsiTheme="majorHAnsi"/>
          <w:b/>
          <w:i/>
        </w:rPr>
        <w:t xml:space="preserve">a </w:t>
      </w:r>
      <w:r w:rsidRPr="00AD0E3D">
        <w:rPr>
          <w:rFonts w:asciiTheme="majorHAnsi" w:eastAsia="BatangChe" w:hAnsiTheme="majorHAnsi"/>
          <w:b/>
          <w:i/>
        </w:rPr>
        <w:t xml:space="preserve">Créditos Tributários </w:t>
      </w:r>
      <w:r>
        <w:rPr>
          <w:rFonts w:asciiTheme="majorHAnsi" w:eastAsia="BatangChe" w:hAnsiTheme="majorHAnsi"/>
          <w:b/>
          <w:i/>
        </w:rPr>
        <w:t>de</w:t>
      </w:r>
      <w:r w:rsidRPr="00AD0E3D">
        <w:rPr>
          <w:rFonts w:asciiTheme="majorHAnsi" w:eastAsia="BatangChe" w:hAnsiTheme="majorHAnsi"/>
          <w:b/>
          <w:i/>
        </w:rPr>
        <w:t xml:space="preserve"> Lançamento Direto, Homologado </w:t>
      </w:r>
      <w:r>
        <w:rPr>
          <w:rFonts w:asciiTheme="majorHAnsi" w:eastAsia="BatangChe" w:hAnsiTheme="majorHAnsi"/>
          <w:b/>
          <w:i/>
        </w:rPr>
        <w:t>ou de</w:t>
      </w:r>
      <w:proofErr w:type="gramStart"/>
      <w:r>
        <w:rPr>
          <w:rFonts w:asciiTheme="majorHAnsi" w:eastAsia="BatangChe" w:hAnsiTheme="majorHAnsi"/>
          <w:b/>
          <w:i/>
        </w:rPr>
        <w:t xml:space="preserve"> </w:t>
      </w:r>
      <w:r w:rsidRPr="00AD0E3D">
        <w:rPr>
          <w:rFonts w:asciiTheme="majorHAnsi" w:eastAsia="BatangChe" w:hAnsiTheme="majorHAnsi"/>
          <w:b/>
          <w:i/>
        </w:rPr>
        <w:t xml:space="preserve"> </w:t>
      </w:r>
      <w:proofErr w:type="gramEnd"/>
      <w:r>
        <w:rPr>
          <w:rFonts w:asciiTheme="majorHAnsi" w:eastAsia="BatangChe" w:hAnsiTheme="majorHAnsi"/>
          <w:b/>
          <w:i/>
        </w:rPr>
        <w:t xml:space="preserve">Ofício de Pessoas Físicas e Jurídicas do Município do </w:t>
      </w:r>
      <w:proofErr w:type="spellStart"/>
      <w:r>
        <w:rPr>
          <w:rFonts w:asciiTheme="majorHAnsi" w:eastAsia="BatangChe" w:hAnsiTheme="majorHAnsi"/>
          <w:b/>
          <w:i/>
        </w:rPr>
        <w:t>Cantá-RR</w:t>
      </w:r>
      <w:proofErr w:type="spellEnd"/>
      <w:r>
        <w:rPr>
          <w:rFonts w:asciiTheme="majorHAnsi" w:eastAsia="BatangChe" w:hAnsiTheme="majorHAnsi"/>
          <w:b/>
          <w:i/>
        </w:rPr>
        <w:t xml:space="preserve"> e dá outras p</w:t>
      </w:r>
      <w:r w:rsidRPr="00AD0E3D">
        <w:rPr>
          <w:rFonts w:asciiTheme="majorHAnsi" w:eastAsia="BatangChe" w:hAnsiTheme="majorHAnsi"/>
          <w:b/>
          <w:i/>
        </w:rPr>
        <w:t>rovidências.</w:t>
      </w:r>
    </w:p>
    <w:p w:rsidR="00AD0E3D" w:rsidRPr="00AD0E3D" w:rsidRDefault="00AD0E3D" w:rsidP="00AD0E3D">
      <w:pPr>
        <w:autoSpaceDE w:val="0"/>
        <w:autoSpaceDN w:val="0"/>
        <w:adjustRightInd w:val="0"/>
        <w:spacing w:after="0" w:line="360" w:lineRule="auto"/>
        <w:jc w:val="both"/>
        <w:rPr>
          <w:rFonts w:asciiTheme="majorHAnsi" w:eastAsia="BatangChe" w:hAnsiTheme="majorHAnsi"/>
        </w:rPr>
      </w:pPr>
    </w:p>
    <w:p w:rsidR="004110E8" w:rsidRPr="00681AB3" w:rsidRDefault="004110E8" w:rsidP="004110E8">
      <w:pPr>
        <w:spacing w:before="120" w:after="120"/>
        <w:jc w:val="both"/>
        <w:rPr>
          <w:rFonts w:ascii="Cambria" w:hAnsi="Cambria" w:cs="Arial"/>
        </w:rPr>
      </w:pPr>
      <w:r w:rsidRPr="00681AB3">
        <w:rPr>
          <w:rFonts w:ascii="Cambria" w:hAnsi="Cambria" w:cs="Arial"/>
        </w:rPr>
        <w:t xml:space="preserve">O Prefeito Municipal de Cantá – Roraima, </w:t>
      </w:r>
      <w:r w:rsidRPr="00681AB3">
        <w:rPr>
          <w:rFonts w:ascii="Cambria" w:hAnsi="Cambria" w:cs="Arial"/>
          <w:b/>
        </w:rPr>
        <w:t>Carlos José da Silva</w:t>
      </w:r>
      <w:r w:rsidRPr="00681AB3">
        <w:rPr>
          <w:rFonts w:ascii="Cambria" w:hAnsi="Cambria" w:cs="Arial"/>
        </w:rPr>
        <w:t xml:space="preserve">, no uso de suas atribuições legais e com base na da Lei Orgânica Municipal, </w:t>
      </w:r>
      <w:r>
        <w:rPr>
          <w:rFonts w:ascii="Cambria" w:hAnsi="Cambria" w:cs="Arial"/>
        </w:rPr>
        <w:t>faz</w:t>
      </w:r>
      <w:r w:rsidRPr="00681AB3">
        <w:rPr>
          <w:rFonts w:ascii="Cambria" w:hAnsi="Cambria" w:cs="Arial"/>
        </w:rPr>
        <w:t xml:space="preserve"> saber que a Câmara Municipal de Cantá aprovou e eu sanciono a seguinte Lei: </w:t>
      </w:r>
    </w:p>
    <w:p w:rsidR="00AD0E3D" w:rsidRPr="00AD0E3D" w:rsidRDefault="00AD0E3D" w:rsidP="00AD0E3D">
      <w:pPr>
        <w:autoSpaceDE w:val="0"/>
        <w:autoSpaceDN w:val="0"/>
        <w:adjustRightInd w:val="0"/>
        <w:spacing w:after="0" w:line="360" w:lineRule="auto"/>
        <w:jc w:val="center"/>
        <w:rPr>
          <w:rFonts w:asciiTheme="majorHAnsi" w:eastAsia="BatangChe" w:hAnsiTheme="majorHAnsi"/>
          <w:b/>
          <w:bCs/>
        </w:rPr>
      </w:pPr>
      <w:r w:rsidRPr="00AD0E3D">
        <w:rPr>
          <w:rFonts w:asciiTheme="majorHAnsi" w:eastAsia="BatangChe" w:hAnsiTheme="majorHAnsi"/>
          <w:b/>
          <w:bCs/>
        </w:rPr>
        <w:t>CAPÍTULO I</w:t>
      </w:r>
    </w:p>
    <w:p w:rsidR="00AD0E3D" w:rsidRPr="00AD0E3D" w:rsidRDefault="00AD0E3D" w:rsidP="00AD0E3D">
      <w:pPr>
        <w:autoSpaceDE w:val="0"/>
        <w:autoSpaceDN w:val="0"/>
        <w:adjustRightInd w:val="0"/>
        <w:spacing w:after="0" w:line="360" w:lineRule="auto"/>
        <w:jc w:val="center"/>
        <w:rPr>
          <w:rFonts w:asciiTheme="majorHAnsi" w:eastAsia="BatangChe" w:hAnsiTheme="majorHAnsi"/>
          <w:b/>
          <w:bCs/>
        </w:rPr>
      </w:pPr>
      <w:r w:rsidRPr="00AD0E3D">
        <w:rPr>
          <w:rFonts w:asciiTheme="majorHAnsi" w:eastAsia="BatangChe" w:hAnsiTheme="majorHAnsi"/>
          <w:b/>
          <w:bCs/>
        </w:rPr>
        <w:t>DAS DISPOSIÇÕES PRELIMINARES</w:t>
      </w:r>
    </w:p>
    <w:p w:rsidR="00AD0E3D" w:rsidRPr="00AD0E3D" w:rsidRDefault="00AD0E3D" w:rsidP="00AD0E3D">
      <w:pPr>
        <w:autoSpaceDE w:val="0"/>
        <w:autoSpaceDN w:val="0"/>
        <w:adjustRightInd w:val="0"/>
        <w:spacing w:after="0" w:line="360" w:lineRule="auto"/>
        <w:jc w:val="both"/>
        <w:rPr>
          <w:rFonts w:asciiTheme="majorHAnsi" w:eastAsia="BatangChe" w:hAnsiTheme="majorHAnsi"/>
        </w:rPr>
      </w:pP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r>
        <w:rPr>
          <w:rFonts w:asciiTheme="majorHAnsi" w:eastAsia="BatangChe" w:hAnsiTheme="majorHAnsi"/>
          <w:b/>
          <w:bCs/>
        </w:rPr>
        <w:t xml:space="preserve"> </w:t>
      </w:r>
      <w:r w:rsidRPr="00AD0E3D">
        <w:rPr>
          <w:rFonts w:asciiTheme="majorHAnsi" w:eastAsia="BatangChe" w:hAnsiTheme="majorHAnsi"/>
          <w:b/>
          <w:bCs/>
        </w:rPr>
        <w:t>Art. 1º</w:t>
      </w:r>
      <w:r w:rsidRPr="00AD0E3D">
        <w:rPr>
          <w:rFonts w:asciiTheme="majorHAnsi" w:eastAsia="BatangChe" w:hAnsiTheme="majorHAnsi"/>
        </w:rPr>
        <w:t xml:space="preserve">. Fica instituído o Programa de Recuperação Fiscal - </w:t>
      </w:r>
      <w:r w:rsidRPr="00AD0E3D">
        <w:rPr>
          <w:rFonts w:asciiTheme="majorHAnsi" w:eastAsia="BatangChe" w:hAnsiTheme="majorHAnsi"/>
          <w:b/>
        </w:rPr>
        <w:t>REFIS 2019</w:t>
      </w:r>
      <w:r w:rsidRPr="00AD0E3D">
        <w:rPr>
          <w:rFonts w:asciiTheme="majorHAnsi" w:eastAsia="BatangChe" w:hAnsiTheme="majorHAnsi"/>
        </w:rPr>
        <w:t xml:space="preserve"> do Município de CANTÁ-RR, destinado a promover a regularização de créditos tributários devidos à </w:t>
      </w:r>
      <w:proofErr w:type="gramStart"/>
      <w:r w:rsidRPr="00AD0E3D">
        <w:rPr>
          <w:rFonts w:asciiTheme="majorHAnsi" w:eastAsia="BatangChe" w:hAnsiTheme="majorHAnsi"/>
        </w:rPr>
        <w:t>Fazenda</w:t>
      </w:r>
      <w:proofErr w:type="gramEnd"/>
      <w:r w:rsidRPr="00AD0E3D">
        <w:rPr>
          <w:rFonts w:asciiTheme="majorHAnsi" w:eastAsia="BatangChe" w:hAnsiTheme="majorHAnsi"/>
        </w:rPr>
        <w:t xml:space="preserve"> Pública Municipal, vencidos </w:t>
      </w:r>
      <w:r w:rsidRPr="00AD0E3D">
        <w:rPr>
          <w:rFonts w:asciiTheme="majorHAnsi" w:eastAsia="BatangChe" w:hAnsiTheme="majorHAnsi"/>
          <w:b/>
        </w:rPr>
        <w:t>até 31 de dezembro de 201</w:t>
      </w:r>
      <w:r w:rsidR="00116D84">
        <w:rPr>
          <w:rFonts w:asciiTheme="majorHAnsi" w:eastAsia="BatangChe" w:hAnsiTheme="majorHAnsi"/>
          <w:b/>
        </w:rPr>
        <w:t>9</w:t>
      </w:r>
      <w:r w:rsidRPr="00AD0E3D">
        <w:rPr>
          <w:rFonts w:asciiTheme="majorHAnsi" w:eastAsia="BatangChe" w:hAnsiTheme="majorHAnsi"/>
        </w:rPr>
        <w:t>, decorrentes de débitos de</w:t>
      </w:r>
      <w:r>
        <w:rPr>
          <w:rFonts w:asciiTheme="majorHAnsi" w:eastAsia="BatangChe" w:hAnsiTheme="majorHAnsi"/>
        </w:rPr>
        <w:t xml:space="preserve"> pessoas físicas ou jurídicas, </w:t>
      </w:r>
      <w:r w:rsidRPr="00AD0E3D">
        <w:rPr>
          <w:rFonts w:asciiTheme="majorHAnsi" w:eastAsia="BatangChe" w:hAnsiTheme="majorHAnsi"/>
        </w:rPr>
        <w:t>relativos ao Imposto Sobre a Propriedade Predial e Terri</w:t>
      </w:r>
      <w:r w:rsidR="00435A00">
        <w:rPr>
          <w:rFonts w:asciiTheme="majorHAnsi" w:eastAsia="BatangChe" w:hAnsiTheme="majorHAnsi"/>
        </w:rPr>
        <w:t xml:space="preserve">torial Urbana - IPTU inscritos </w:t>
      </w:r>
      <w:r w:rsidRPr="00AD0E3D">
        <w:rPr>
          <w:rFonts w:asciiTheme="majorHAnsi" w:eastAsia="BatangChe" w:hAnsiTheme="majorHAnsi"/>
        </w:rPr>
        <w:t>ou não em dívida ativa, Imposto Sobre Serviços - ISS e outros débitos de</w:t>
      </w:r>
      <w:proofErr w:type="gramStart"/>
      <w:r w:rsidRPr="00AD0E3D">
        <w:rPr>
          <w:rFonts w:asciiTheme="majorHAnsi" w:eastAsia="BatangChe" w:hAnsiTheme="majorHAnsi"/>
        </w:rPr>
        <w:t xml:space="preserve">  </w:t>
      </w:r>
      <w:proofErr w:type="gramEnd"/>
      <w:r w:rsidRPr="00AD0E3D">
        <w:rPr>
          <w:rFonts w:asciiTheme="majorHAnsi" w:eastAsia="BatangChe" w:hAnsiTheme="majorHAnsi"/>
        </w:rPr>
        <w:t>natureza tributaria e não tributária vencidos, constituídos ou não, inscritos ou não em dívida ativa, ajuizados ou a ajuizar, com exigibilidade suspensa desde que vinculados à uma indicação fiscal ou número fiscal, exceto aqueles resultantes de multas ambientais.</w:t>
      </w:r>
    </w:p>
    <w:p w:rsidR="006E263B" w:rsidRPr="006E263B" w:rsidRDefault="006E263B" w:rsidP="00AD0E3D">
      <w:pPr>
        <w:autoSpaceDE w:val="0"/>
        <w:autoSpaceDN w:val="0"/>
        <w:adjustRightInd w:val="0"/>
        <w:spacing w:after="0" w:line="360" w:lineRule="auto"/>
        <w:ind w:firstLine="708"/>
        <w:jc w:val="both"/>
        <w:rPr>
          <w:rFonts w:asciiTheme="majorHAnsi" w:eastAsia="BatangChe" w:hAnsiTheme="majorHAnsi"/>
          <w:b/>
          <w:bCs/>
          <w:sz w:val="6"/>
          <w:szCs w:val="6"/>
        </w:rPr>
      </w:pP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r>
        <w:rPr>
          <w:rFonts w:asciiTheme="majorHAnsi" w:eastAsia="BatangChe" w:hAnsiTheme="majorHAnsi"/>
          <w:b/>
          <w:bCs/>
        </w:rPr>
        <w:t xml:space="preserve"> </w:t>
      </w:r>
      <w:r w:rsidRPr="00AD0E3D">
        <w:rPr>
          <w:rFonts w:asciiTheme="majorHAnsi" w:eastAsia="BatangChe" w:hAnsiTheme="majorHAnsi"/>
          <w:b/>
          <w:bCs/>
        </w:rPr>
        <w:t xml:space="preserve">Art. 2º. </w:t>
      </w:r>
      <w:r w:rsidRPr="00AD0E3D">
        <w:rPr>
          <w:rFonts w:asciiTheme="majorHAnsi" w:eastAsia="BatangChe" w:hAnsiTheme="majorHAnsi"/>
        </w:rPr>
        <w:t xml:space="preserve">O ingresso </w:t>
      </w:r>
      <w:proofErr w:type="gramStart"/>
      <w:r w:rsidRPr="00AD0E3D">
        <w:rPr>
          <w:rFonts w:asciiTheme="majorHAnsi" w:eastAsia="BatangChe" w:hAnsiTheme="majorHAnsi"/>
        </w:rPr>
        <w:t>no  REFIS  2019</w:t>
      </w:r>
      <w:proofErr w:type="gramEnd"/>
      <w:r w:rsidRPr="00AD0E3D">
        <w:rPr>
          <w:rFonts w:asciiTheme="majorHAnsi" w:eastAsia="BatangChe" w:hAnsiTheme="majorHAnsi"/>
        </w:rPr>
        <w:t xml:space="preserve"> dar-se-á por opção do sujeito passivo, pessoa física ou jurídica, que fará jus a regime especial de consolidação e parcelamento dos débitos fiscais do artigo anterior.</w:t>
      </w: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r w:rsidRPr="00AD0E3D">
        <w:rPr>
          <w:rFonts w:asciiTheme="majorHAnsi" w:eastAsia="BatangChe" w:hAnsiTheme="majorHAnsi"/>
          <w:b/>
          <w:bCs/>
        </w:rPr>
        <w:t>§1º</w:t>
      </w:r>
      <w:r w:rsidRPr="00AD0E3D">
        <w:rPr>
          <w:rFonts w:asciiTheme="majorHAnsi" w:eastAsia="BatangChe" w:hAnsiTheme="majorHAnsi"/>
        </w:rPr>
        <w:t xml:space="preserve">. O ingresso </w:t>
      </w:r>
      <w:proofErr w:type="gramStart"/>
      <w:r w:rsidRPr="00AD0E3D">
        <w:rPr>
          <w:rFonts w:asciiTheme="majorHAnsi" w:eastAsia="BatangChe" w:hAnsiTheme="majorHAnsi"/>
        </w:rPr>
        <w:t>no  REFIS  2019</w:t>
      </w:r>
      <w:proofErr w:type="gramEnd"/>
      <w:r w:rsidRPr="00AD0E3D">
        <w:rPr>
          <w:rFonts w:asciiTheme="majorHAnsi" w:eastAsia="BatangChe" w:hAnsiTheme="majorHAnsi"/>
        </w:rPr>
        <w:t xml:space="preserve">  implica na inclusão da totalidade dos débitos referidos no artigo 1º, em nome do sujeito passivo, inclusive os não constituídos, que serão incluídos no programa mediante confissão.</w:t>
      </w: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r>
        <w:rPr>
          <w:rFonts w:asciiTheme="majorHAnsi" w:eastAsia="BatangChe" w:hAnsiTheme="majorHAnsi"/>
          <w:b/>
          <w:bCs/>
        </w:rPr>
        <w:t xml:space="preserve"> </w:t>
      </w:r>
      <w:r w:rsidRPr="00AD0E3D">
        <w:rPr>
          <w:rFonts w:asciiTheme="majorHAnsi" w:eastAsia="BatangChe" w:hAnsiTheme="majorHAnsi"/>
          <w:b/>
          <w:bCs/>
        </w:rPr>
        <w:t>§2</w:t>
      </w:r>
      <w:r w:rsidRPr="00AD0E3D">
        <w:rPr>
          <w:rFonts w:asciiTheme="majorHAnsi" w:eastAsia="BatangChe" w:hAnsiTheme="majorHAnsi"/>
        </w:rPr>
        <w:t xml:space="preserve">º. Para os débitos tributários ainda não lançados e declarados e </w:t>
      </w:r>
      <w:r w:rsidR="00435A00" w:rsidRPr="00AD0E3D">
        <w:rPr>
          <w:rFonts w:asciiTheme="majorHAnsi" w:eastAsia="BatangChe" w:hAnsiTheme="majorHAnsi"/>
        </w:rPr>
        <w:t>espontaneamente</w:t>
      </w:r>
      <w:r w:rsidRPr="00AD0E3D">
        <w:rPr>
          <w:rFonts w:asciiTheme="majorHAnsi" w:eastAsia="BatangChe" w:hAnsiTheme="majorHAnsi"/>
        </w:rPr>
        <w:t xml:space="preserve"> pelo contribuinte, por ocasião da opção, não haverá aplicação de multas de mora ou de ofício, bem como de juros moratórios.</w:t>
      </w: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r>
        <w:rPr>
          <w:rFonts w:asciiTheme="majorHAnsi" w:eastAsia="BatangChe" w:hAnsiTheme="majorHAnsi"/>
          <w:b/>
          <w:bCs/>
        </w:rPr>
        <w:t xml:space="preserve"> </w:t>
      </w:r>
      <w:r w:rsidRPr="00AD0E3D">
        <w:rPr>
          <w:rFonts w:asciiTheme="majorHAnsi" w:eastAsia="BatangChe" w:hAnsiTheme="majorHAnsi"/>
          <w:b/>
          <w:bCs/>
        </w:rPr>
        <w:t xml:space="preserve">§3º. </w:t>
      </w:r>
      <w:r w:rsidRPr="00AD0E3D">
        <w:rPr>
          <w:rFonts w:asciiTheme="majorHAnsi" w:eastAsia="BatangChe" w:hAnsiTheme="majorHAnsi"/>
        </w:rPr>
        <w:t xml:space="preserve">A consolidação abrangerá todos os débitos existentes em nome do sujeito passivo, pessoa física ou jurídica, inclusive os acréscimos legais, relativos às multas de mora ou de ofício, </w:t>
      </w:r>
      <w:r w:rsidRPr="00AD0E3D">
        <w:rPr>
          <w:rFonts w:asciiTheme="majorHAnsi" w:eastAsia="BatangChe" w:hAnsiTheme="majorHAnsi"/>
        </w:rPr>
        <w:lastRenderedPageBreak/>
        <w:t>os juros moratórios e as atualizações monetárias, determi</w:t>
      </w:r>
      <w:r>
        <w:rPr>
          <w:rFonts w:asciiTheme="majorHAnsi" w:eastAsia="BatangChe" w:hAnsiTheme="majorHAnsi"/>
        </w:rPr>
        <w:t xml:space="preserve">nadas nos termos da legislação </w:t>
      </w:r>
      <w:r w:rsidRPr="00AD0E3D">
        <w:rPr>
          <w:rFonts w:asciiTheme="majorHAnsi" w:eastAsia="BatangChe" w:hAnsiTheme="majorHAnsi"/>
        </w:rPr>
        <w:t>vigente à época da ocorrência dos respectivos fatos geradores.</w:t>
      </w:r>
    </w:p>
    <w:p w:rsidR="00AD0E3D" w:rsidRDefault="00AD0E3D" w:rsidP="00AD0E3D">
      <w:pPr>
        <w:autoSpaceDE w:val="0"/>
        <w:autoSpaceDN w:val="0"/>
        <w:adjustRightInd w:val="0"/>
        <w:spacing w:after="0" w:line="360" w:lineRule="auto"/>
        <w:ind w:firstLine="708"/>
        <w:jc w:val="both"/>
        <w:rPr>
          <w:rFonts w:asciiTheme="majorHAnsi" w:eastAsia="BatangChe" w:hAnsiTheme="majorHAnsi"/>
        </w:rPr>
      </w:pPr>
      <w:r>
        <w:rPr>
          <w:rFonts w:asciiTheme="majorHAnsi" w:eastAsia="BatangChe" w:hAnsiTheme="majorHAnsi"/>
        </w:rPr>
        <w:t xml:space="preserve"> </w:t>
      </w:r>
      <w:r w:rsidRPr="00AD0E3D">
        <w:rPr>
          <w:rFonts w:asciiTheme="majorHAnsi" w:eastAsia="BatangChe" w:hAnsiTheme="majorHAnsi"/>
          <w:b/>
          <w:bCs/>
        </w:rPr>
        <w:t>§4º.</w:t>
      </w:r>
      <w:r w:rsidRPr="00AD0E3D">
        <w:rPr>
          <w:rFonts w:asciiTheme="majorHAnsi" w:eastAsia="BatangChe" w:hAnsiTheme="majorHAnsi"/>
        </w:rPr>
        <w:t xml:space="preserve"> O parcelamento dos créditos nos termos desta Lei deverá ser efetuado, por opção do devedor.</w:t>
      </w:r>
    </w:p>
    <w:p w:rsidR="006E263B" w:rsidRPr="006E263B" w:rsidRDefault="006E263B" w:rsidP="00AD0E3D">
      <w:pPr>
        <w:autoSpaceDE w:val="0"/>
        <w:autoSpaceDN w:val="0"/>
        <w:adjustRightInd w:val="0"/>
        <w:spacing w:after="0" w:line="360" w:lineRule="auto"/>
        <w:ind w:firstLine="708"/>
        <w:jc w:val="both"/>
        <w:rPr>
          <w:rFonts w:asciiTheme="majorHAnsi" w:eastAsia="BatangChe" w:hAnsiTheme="majorHAnsi"/>
          <w:sz w:val="6"/>
          <w:szCs w:val="6"/>
        </w:rPr>
      </w:pP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b/>
        </w:rPr>
      </w:pPr>
      <w:r>
        <w:rPr>
          <w:rFonts w:asciiTheme="majorHAnsi" w:eastAsia="BatangChe" w:hAnsiTheme="majorHAnsi"/>
          <w:b/>
        </w:rPr>
        <w:t xml:space="preserve"> </w:t>
      </w:r>
      <w:r w:rsidRPr="00AD0E3D">
        <w:rPr>
          <w:rFonts w:asciiTheme="majorHAnsi" w:eastAsia="BatangChe" w:hAnsiTheme="majorHAnsi"/>
          <w:b/>
        </w:rPr>
        <w:t>Art. 3°-</w:t>
      </w:r>
      <w:r w:rsidRPr="00AD0E3D">
        <w:rPr>
          <w:rFonts w:asciiTheme="majorHAnsi" w:eastAsia="BatangChe" w:hAnsiTheme="majorHAnsi"/>
        </w:rPr>
        <w:t xml:space="preserve"> Para os efeitos desta Lei entende-se por créditos tributários e não tributários os valores inscritos ou não em dívida ativa, constituídos ou não, em fase de cobrança administrativa ou judicial, a respeito dos quais não haja qualquer pendência de defesa administrativa ou de recurso judicial, inclusive os que tenham sido objeto de parcelamento anterior não integralmente quitado, ainda que cancelado por falta de pagamento e, tratando-se de créditos originalmente exigíveis em prestação, somente aqueles totalmente vencidos até o </w:t>
      </w:r>
      <w:r w:rsidRPr="00AD0E3D">
        <w:rPr>
          <w:rFonts w:asciiTheme="majorHAnsi" w:eastAsia="BatangChe" w:hAnsiTheme="majorHAnsi"/>
          <w:b/>
        </w:rPr>
        <w:t>dia 31 de dezembro de 201</w:t>
      </w:r>
      <w:r w:rsidR="00116D84">
        <w:rPr>
          <w:rFonts w:asciiTheme="majorHAnsi" w:eastAsia="BatangChe" w:hAnsiTheme="majorHAnsi"/>
          <w:b/>
        </w:rPr>
        <w:t>9</w:t>
      </w:r>
      <w:r w:rsidRPr="00AD0E3D">
        <w:rPr>
          <w:rFonts w:asciiTheme="majorHAnsi" w:eastAsia="BatangChe" w:hAnsiTheme="majorHAnsi"/>
          <w:b/>
        </w:rPr>
        <w:t>.</w:t>
      </w: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r>
        <w:rPr>
          <w:rFonts w:asciiTheme="majorHAnsi" w:eastAsia="BatangChe" w:hAnsiTheme="majorHAnsi"/>
        </w:rPr>
        <w:t xml:space="preserve"> </w:t>
      </w:r>
      <w:r w:rsidRPr="00AD0E3D">
        <w:rPr>
          <w:rFonts w:asciiTheme="majorHAnsi" w:eastAsia="BatangChe" w:hAnsiTheme="majorHAnsi"/>
          <w:b/>
          <w:bCs/>
        </w:rPr>
        <w:t>§1º</w:t>
      </w:r>
      <w:proofErr w:type="gramStart"/>
      <w:r w:rsidRPr="00AD0E3D">
        <w:rPr>
          <w:rFonts w:asciiTheme="majorHAnsi" w:eastAsia="BatangChe" w:hAnsiTheme="majorHAnsi"/>
          <w:b/>
          <w:bCs/>
        </w:rPr>
        <w:t xml:space="preserve"> </w:t>
      </w:r>
      <w:r w:rsidRPr="00AD0E3D">
        <w:rPr>
          <w:rFonts w:asciiTheme="majorHAnsi" w:eastAsia="BatangChe" w:hAnsiTheme="majorHAnsi"/>
        </w:rPr>
        <w:t xml:space="preserve"> </w:t>
      </w:r>
      <w:proofErr w:type="gramEnd"/>
      <w:r w:rsidRPr="00AD0E3D">
        <w:rPr>
          <w:rFonts w:asciiTheme="majorHAnsi" w:eastAsia="BatangChe" w:hAnsiTheme="majorHAnsi"/>
        </w:rPr>
        <w:t>Havendo defesa administrativa ou recurso  judicial, o sujeito passivo deverá desistir expressamente e de forma irrevogável da impugnação ou do recurso interposto, ou da ação judicial proposta, e renunciar a quaisquer alegações de direito sobre as quais se fundam os referidos processos administrativos e ações judiciais, relativamente à matéria cujo respectivo débito queira parcelar.</w:t>
      </w:r>
    </w:p>
    <w:p w:rsidR="00AD0E3D" w:rsidRDefault="00AD0E3D" w:rsidP="00AD0E3D">
      <w:pPr>
        <w:autoSpaceDE w:val="0"/>
        <w:autoSpaceDN w:val="0"/>
        <w:adjustRightInd w:val="0"/>
        <w:spacing w:after="0" w:line="360" w:lineRule="auto"/>
        <w:ind w:firstLine="708"/>
        <w:jc w:val="both"/>
        <w:rPr>
          <w:rFonts w:asciiTheme="majorHAnsi" w:eastAsia="BatangChe" w:hAnsiTheme="majorHAnsi"/>
        </w:rPr>
      </w:pPr>
      <w:r>
        <w:rPr>
          <w:rFonts w:asciiTheme="majorHAnsi" w:eastAsia="BatangChe" w:hAnsiTheme="majorHAnsi"/>
          <w:b/>
          <w:bCs/>
        </w:rPr>
        <w:t xml:space="preserve"> </w:t>
      </w:r>
      <w:r w:rsidRPr="00AD0E3D">
        <w:rPr>
          <w:rFonts w:asciiTheme="majorHAnsi" w:eastAsia="BatangChe" w:hAnsiTheme="majorHAnsi"/>
          <w:b/>
          <w:bCs/>
        </w:rPr>
        <w:t>§2º</w:t>
      </w:r>
      <w:r w:rsidRPr="00AD0E3D">
        <w:rPr>
          <w:rFonts w:asciiTheme="majorHAnsi" w:eastAsia="BatangChe" w:hAnsiTheme="majorHAnsi"/>
        </w:rPr>
        <w:t xml:space="preserve">. No caso de débitos ajuizados, para ingresso </w:t>
      </w:r>
      <w:proofErr w:type="gramStart"/>
      <w:r w:rsidRPr="00AD0E3D">
        <w:rPr>
          <w:rFonts w:asciiTheme="majorHAnsi" w:eastAsia="BatangChe" w:hAnsiTheme="majorHAnsi"/>
        </w:rPr>
        <w:t>no REFIS  2019</w:t>
      </w:r>
      <w:proofErr w:type="gramEnd"/>
      <w:r w:rsidRPr="00AD0E3D">
        <w:rPr>
          <w:rFonts w:asciiTheme="majorHAnsi" w:eastAsia="BatangChe" w:hAnsiTheme="majorHAnsi"/>
        </w:rPr>
        <w:t>, o optante deverá apresentar com seu requerimento recibo de pagamento de custas processuais, porque pertencentes a serventuários da justiça e recibo de quitação de honorários de advogado da Fazenda Pública, conforme o artigo 23 da Lei Federal n. 8.906 de 04/07/1994, porque pertencente ao advogado da causa.</w:t>
      </w:r>
    </w:p>
    <w:p w:rsidR="006E263B" w:rsidRPr="006E263B" w:rsidRDefault="006E263B" w:rsidP="00AD0E3D">
      <w:pPr>
        <w:autoSpaceDE w:val="0"/>
        <w:autoSpaceDN w:val="0"/>
        <w:adjustRightInd w:val="0"/>
        <w:spacing w:after="0" w:line="360" w:lineRule="auto"/>
        <w:ind w:firstLine="708"/>
        <w:jc w:val="both"/>
        <w:rPr>
          <w:rFonts w:asciiTheme="majorHAnsi" w:eastAsia="BatangChe" w:hAnsiTheme="majorHAnsi"/>
          <w:sz w:val="6"/>
          <w:szCs w:val="6"/>
        </w:rPr>
      </w:pP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r>
        <w:rPr>
          <w:rFonts w:asciiTheme="majorHAnsi" w:eastAsia="BatangChe" w:hAnsiTheme="majorHAnsi"/>
        </w:rPr>
        <w:t xml:space="preserve"> </w:t>
      </w:r>
      <w:r w:rsidRPr="00AD0E3D">
        <w:rPr>
          <w:rFonts w:asciiTheme="majorHAnsi" w:eastAsia="BatangChe" w:hAnsiTheme="majorHAnsi"/>
          <w:b/>
        </w:rPr>
        <w:t>Art. 4º</w:t>
      </w:r>
      <w:r w:rsidRPr="00AD0E3D">
        <w:rPr>
          <w:rFonts w:asciiTheme="majorHAnsi" w:eastAsia="BatangChe" w:hAnsiTheme="majorHAnsi"/>
        </w:rPr>
        <w:t xml:space="preserve"> - </w:t>
      </w:r>
      <w:r w:rsidRPr="00AD0E3D">
        <w:rPr>
          <w:rFonts w:asciiTheme="majorHAnsi" w:eastAsia="BatangChe" w:hAnsiTheme="majorHAnsi"/>
          <w:b/>
        </w:rPr>
        <w:t>O REFIS-CANTÁ 2019,</w:t>
      </w:r>
      <w:proofErr w:type="gramStart"/>
      <w:r w:rsidRPr="00AD0E3D">
        <w:rPr>
          <w:rFonts w:asciiTheme="majorHAnsi" w:eastAsia="BatangChe" w:hAnsiTheme="majorHAnsi"/>
        </w:rPr>
        <w:t xml:space="preserve">  </w:t>
      </w:r>
      <w:proofErr w:type="gramEnd"/>
      <w:r w:rsidRPr="00AD0E3D">
        <w:rPr>
          <w:rFonts w:asciiTheme="majorHAnsi" w:eastAsia="BatangChe" w:hAnsiTheme="majorHAnsi"/>
        </w:rPr>
        <w:t>não alcança débitos:</w:t>
      </w: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b/>
          <w:bCs/>
        </w:rPr>
      </w:pPr>
      <w:r>
        <w:rPr>
          <w:rFonts w:asciiTheme="majorHAnsi" w:eastAsia="BatangChe" w:hAnsiTheme="majorHAnsi"/>
        </w:rPr>
        <w:t xml:space="preserve"> </w:t>
      </w:r>
      <w:r w:rsidRPr="00AD0E3D">
        <w:rPr>
          <w:rFonts w:asciiTheme="majorHAnsi" w:eastAsia="BatangChe" w:hAnsiTheme="majorHAnsi"/>
        </w:rPr>
        <w:t>I - de órgãos da administração pública direta, das fundações e das autarquias;</w:t>
      </w:r>
      <w:r w:rsidRPr="00AD0E3D">
        <w:rPr>
          <w:rFonts w:asciiTheme="majorHAnsi" w:eastAsia="BatangChe" w:hAnsiTheme="majorHAnsi"/>
          <w:b/>
          <w:bCs/>
        </w:rPr>
        <w:t xml:space="preserve"> </w:t>
      </w: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b/>
          <w:bCs/>
        </w:rPr>
      </w:pPr>
    </w:p>
    <w:p w:rsidR="00AD0E3D" w:rsidRPr="00AD0E3D" w:rsidRDefault="00AD0E3D" w:rsidP="00AD0E3D">
      <w:pPr>
        <w:autoSpaceDE w:val="0"/>
        <w:autoSpaceDN w:val="0"/>
        <w:adjustRightInd w:val="0"/>
        <w:spacing w:after="0" w:line="360" w:lineRule="auto"/>
        <w:jc w:val="center"/>
        <w:rPr>
          <w:rFonts w:asciiTheme="majorHAnsi" w:eastAsia="BatangChe" w:hAnsiTheme="majorHAnsi"/>
          <w:b/>
          <w:bCs/>
        </w:rPr>
      </w:pPr>
      <w:r w:rsidRPr="00AD0E3D">
        <w:rPr>
          <w:rFonts w:asciiTheme="majorHAnsi" w:eastAsia="BatangChe" w:hAnsiTheme="majorHAnsi"/>
          <w:b/>
          <w:bCs/>
        </w:rPr>
        <w:t>CAPÍTULO II</w:t>
      </w:r>
    </w:p>
    <w:p w:rsidR="00AD0E3D" w:rsidRPr="00AD0E3D" w:rsidRDefault="00AD0E3D" w:rsidP="00AD0E3D">
      <w:pPr>
        <w:autoSpaceDE w:val="0"/>
        <w:autoSpaceDN w:val="0"/>
        <w:adjustRightInd w:val="0"/>
        <w:spacing w:after="0" w:line="360" w:lineRule="auto"/>
        <w:jc w:val="center"/>
        <w:rPr>
          <w:rFonts w:asciiTheme="majorHAnsi" w:eastAsia="BatangChe" w:hAnsiTheme="majorHAnsi"/>
          <w:b/>
          <w:bCs/>
        </w:rPr>
      </w:pPr>
      <w:r w:rsidRPr="00AD0E3D">
        <w:rPr>
          <w:rFonts w:asciiTheme="majorHAnsi" w:eastAsia="BatangChe" w:hAnsiTheme="majorHAnsi"/>
          <w:b/>
          <w:bCs/>
        </w:rPr>
        <w:t>DO PEDIDO DE PARCELAMENTO</w:t>
      </w:r>
    </w:p>
    <w:p w:rsidR="00AD0E3D" w:rsidRPr="00AD0E3D" w:rsidRDefault="00AD0E3D" w:rsidP="00AD0E3D">
      <w:pPr>
        <w:autoSpaceDE w:val="0"/>
        <w:autoSpaceDN w:val="0"/>
        <w:adjustRightInd w:val="0"/>
        <w:spacing w:after="0" w:line="360" w:lineRule="auto"/>
        <w:jc w:val="both"/>
        <w:rPr>
          <w:rFonts w:asciiTheme="majorHAnsi" w:eastAsia="BatangChe" w:hAnsiTheme="majorHAnsi"/>
          <w:b/>
          <w:bCs/>
        </w:rPr>
      </w:pPr>
    </w:p>
    <w:p w:rsidR="00AD0E3D" w:rsidRDefault="00AD0E3D" w:rsidP="00AD0E3D">
      <w:pPr>
        <w:autoSpaceDE w:val="0"/>
        <w:autoSpaceDN w:val="0"/>
        <w:adjustRightInd w:val="0"/>
        <w:spacing w:after="0" w:line="360" w:lineRule="auto"/>
        <w:ind w:firstLine="708"/>
        <w:jc w:val="both"/>
        <w:rPr>
          <w:rFonts w:asciiTheme="majorHAnsi" w:eastAsia="BatangChe" w:hAnsiTheme="majorHAnsi"/>
        </w:rPr>
      </w:pPr>
      <w:r>
        <w:rPr>
          <w:rFonts w:asciiTheme="majorHAnsi" w:eastAsia="BatangChe" w:hAnsiTheme="majorHAnsi"/>
          <w:b/>
        </w:rPr>
        <w:t xml:space="preserve"> </w:t>
      </w:r>
      <w:r w:rsidRPr="00AD0E3D">
        <w:rPr>
          <w:rFonts w:asciiTheme="majorHAnsi" w:eastAsia="BatangChe" w:hAnsiTheme="majorHAnsi"/>
          <w:b/>
        </w:rPr>
        <w:t>Art. 5°.</w:t>
      </w:r>
      <w:r w:rsidRPr="00AD0E3D">
        <w:rPr>
          <w:rFonts w:asciiTheme="majorHAnsi" w:eastAsia="BatangChe" w:hAnsiTheme="majorHAnsi"/>
        </w:rPr>
        <w:t xml:space="preserve"> </w:t>
      </w:r>
      <w:r w:rsidRPr="00AD0E3D">
        <w:rPr>
          <w:rFonts w:asciiTheme="majorHAnsi" w:eastAsia="BatangChe" w:hAnsiTheme="majorHAnsi"/>
          <w:b/>
        </w:rPr>
        <w:t>O ingresso no REFIS-CANTÁ 2019</w:t>
      </w:r>
      <w:r w:rsidRPr="00AD0E3D">
        <w:rPr>
          <w:rFonts w:asciiTheme="majorHAnsi" w:eastAsia="BatangChe" w:hAnsiTheme="majorHAnsi"/>
        </w:rPr>
        <w:t xml:space="preserve"> dar-se-á por opção do devedor que fará jus a regime especial de consolidação e parcelamento dos débitos.</w:t>
      </w:r>
    </w:p>
    <w:p w:rsidR="006E263B" w:rsidRPr="006E263B" w:rsidRDefault="006E263B" w:rsidP="00AD0E3D">
      <w:pPr>
        <w:autoSpaceDE w:val="0"/>
        <w:autoSpaceDN w:val="0"/>
        <w:adjustRightInd w:val="0"/>
        <w:spacing w:after="0" w:line="360" w:lineRule="auto"/>
        <w:ind w:firstLine="708"/>
        <w:jc w:val="both"/>
        <w:rPr>
          <w:rFonts w:asciiTheme="majorHAnsi" w:eastAsia="BatangChe" w:hAnsiTheme="majorHAnsi"/>
          <w:sz w:val="6"/>
          <w:szCs w:val="6"/>
        </w:rPr>
      </w:pPr>
    </w:p>
    <w:p w:rsidR="00AD0E3D" w:rsidRPr="00AD0E3D" w:rsidRDefault="00AD0E3D" w:rsidP="00AD0E3D">
      <w:pPr>
        <w:pStyle w:val="Default"/>
        <w:spacing w:line="360" w:lineRule="auto"/>
        <w:jc w:val="both"/>
        <w:rPr>
          <w:rFonts w:asciiTheme="majorHAnsi" w:eastAsia="BatangChe" w:hAnsiTheme="majorHAnsi"/>
          <w:b/>
          <w:bCs/>
          <w:i/>
          <w:color w:val="auto"/>
          <w:sz w:val="22"/>
          <w:szCs w:val="22"/>
        </w:rPr>
      </w:pPr>
      <w:r w:rsidRPr="00AD0E3D">
        <w:rPr>
          <w:rFonts w:asciiTheme="majorHAnsi" w:eastAsia="BatangChe" w:hAnsiTheme="majorHAnsi"/>
          <w:b/>
          <w:color w:val="auto"/>
          <w:sz w:val="22"/>
          <w:szCs w:val="22"/>
        </w:rPr>
        <w:t xml:space="preserve">                  Art. 6º. </w:t>
      </w:r>
      <w:r w:rsidRPr="00AD0E3D">
        <w:rPr>
          <w:rFonts w:asciiTheme="majorHAnsi" w:eastAsia="BatangChe" w:hAnsiTheme="majorHAnsi"/>
          <w:color w:val="auto"/>
          <w:sz w:val="22"/>
          <w:szCs w:val="22"/>
        </w:rPr>
        <w:t xml:space="preserve">No caso de deferimento do pedido será o contribuinte notificado para recolher imediatamente a primeira parcela, ficando a homologação do pedido condicionado ao efetivo </w:t>
      </w:r>
      <w:r w:rsidRPr="00AD0E3D">
        <w:rPr>
          <w:rFonts w:asciiTheme="majorHAnsi" w:eastAsia="BatangChe" w:hAnsiTheme="majorHAnsi"/>
          <w:color w:val="auto"/>
          <w:sz w:val="22"/>
          <w:szCs w:val="22"/>
        </w:rPr>
        <w:lastRenderedPageBreak/>
        <w:t>recolhimento da 1ª (primeira)</w:t>
      </w:r>
      <w:proofErr w:type="gramStart"/>
      <w:r w:rsidRPr="00AD0E3D">
        <w:rPr>
          <w:rFonts w:asciiTheme="majorHAnsi" w:eastAsia="BatangChe" w:hAnsiTheme="majorHAnsi"/>
          <w:color w:val="auto"/>
          <w:sz w:val="22"/>
          <w:szCs w:val="22"/>
        </w:rPr>
        <w:t xml:space="preserve">  </w:t>
      </w:r>
      <w:proofErr w:type="gramEnd"/>
      <w:r w:rsidRPr="00AD0E3D">
        <w:rPr>
          <w:rFonts w:asciiTheme="majorHAnsi" w:eastAsia="BatangChe" w:hAnsiTheme="majorHAnsi"/>
          <w:color w:val="auto"/>
          <w:sz w:val="22"/>
          <w:szCs w:val="22"/>
        </w:rPr>
        <w:t xml:space="preserve">parcela conforme expresso no   </w:t>
      </w:r>
      <w:r w:rsidRPr="00AD0E3D">
        <w:rPr>
          <w:rFonts w:asciiTheme="majorHAnsi" w:eastAsia="BatangChe" w:hAnsiTheme="majorHAnsi"/>
          <w:i/>
          <w:color w:val="auto"/>
          <w:sz w:val="22"/>
          <w:szCs w:val="22"/>
        </w:rPr>
        <w:t xml:space="preserve">art. 62 da </w:t>
      </w:r>
      <w:r w:rsidR="006E263B">
        <w:rPr>
          <w:rFonts w:asciiTheme="majorHAnsi" w:eastAsia="BatangChe" w:hAnsiTheme="majorHAnsi"/>
          <w:b/>
          <w:bCs/>
          <w:i/>
          <w:color w:val="auto"/>
          <w:sz w:val="22"/>
          <w:szCs w:val="22"/>
        </w:rPr>
        <w:t>Lei Complementar n</w:t>
      </w:r>
      <w:r w:rsidR="006E263B" w:rsidRPr="00AD0E3D">
        <w:rPr>
          <w:rFonts w:asciiTheme="majorHAnsi" w:eastAsia="BatangChe" w:hAnsiTheme="majorHAnsi"/>
          <w:b/>
          <w:bCs/>
          <w:i/>
          <w:color w:val="auto"/>
          <w:sz w:val="22"/>
          <w:szCs w:val="22"/>
        </w:rPr>
        <w:t xml:space="preserve">º. </w:t>
      </w:r>
      <w:proofErr w:type="gramStart"/>
      <w:r w:rsidR="006E263B" w:rsidRPr="00AD0E3D">
        <w:rPr>
          <w:rFonts w:asciiTheme="majorHAnsi" w:eastAsia="BatangChe" w:hAnsiTheme="majorHAnsi"/>
          <w:b/>
          <w:bCs/>
          <w:i/>
          <w:color w:val="auto"/>
          <w:sz w:val="22"/>
          <w:szCs w:val="22"/>
        </w:rPr>
        <w:t xml:space="preserve">259/2013 </w:t>
      </w:r>
      <w:r w:rsidR="006E263B">
        <w:rPr>
          <w:rFonts w:asciiTheme="majorHAnsi" w:eastAsia="BatangChe" w:hAnsiTheme="majorHAnsi"/>
          <w:b/>
          <w:bCs/>
          <w:i/>
          <w:color w:val="auto"/>
          <w:sz w:val="22"/>
          <w:szCs w:val="22"/>
        </w:rPr>
        <w:t>,</w:t>
      </w:r>
      <w:proofErr w:type="gramEnd"/>
      <w:r w:rsidR="006E263B">
        <w:rPr>
          <w:rFonts w:asciiTheme="majorHAnsi" w:eastAsia="BatangChe" w:hAnsiTheme="majorHAnsi"/>
          <w:b/>
          <w:bCs/>
          <w:i/>
          <w:color w:val="auto"/>
          <w:sz w:val="22"/>
          <w:szCs w:val="22"/>
        </w:rPr>
        <w:t xml:space="preserve"> d</w:t>
      </w:r>
      <w:r w:rsidR="006E263B" w:rsidRPr="00AD0E3D">
        <w:rPr>
          <w:rFonts w:asciiTheme="majorHAnsi" w:eastAsia="BatangChe" w:hAnsiTheme="majorHAnsi"/>
          <w:b/>
          <w:bCs/>
          <w:i/>
          <w:color w:val="auto"/>
          <w:sz w:val="22"/>
          <w:szCs w:val="22"/>
        </w:rPr>
        <w:t>e 19 de novembro de 2013.</w:t>
      </w:r>
    </w:p>
    <w:p w:rsidR="00AD0E3D" w:rsidRPr="00AD0E3D" w:rsidRDefault="00AD0E3D" w:rsidP="00AD0E3D">
      <w:pPr>
        <w:pStyle w:val="Default"/>
        <w:spacing w:line="360" w:lineRule="auto"/>
        <w:jc w:val="both"/>
        <w:rPr>
          <w:rFonts w:asciiTheme="majorHAnsi" w:eastAsia="BatangChe" w:hAnsiTheme="majorHAnsi"/>
          <w:i/>
          <w:color w:val="auto"/>
          <w:sz w:val="22"/>
          <w:szCs w:val="22"/>
        </w:rPr>
      </w:pPr>
    </w:p>
    <w:p w:rsidR="00AD0E3D" w:rsidRPr="00AD0E3D" w:rsidRDefault="00AD0E3D" w:rsidP="00AD0E3D">
      <w:pPr>
        <w:autoSpaceDE w:val="0"/>
        <w:autoSpaceDN w:val="0"/>
        <w:adjustRightInd w:val="0"/>
        <w:spacing w:after="0" w:line="360" w:lineRule="auto"/>
        <w:ind w:left="2124" w:firstLine="6"/>
        <w:jc w:val="both"/>
        <w:rPr>
          <w:rFonts w:asciiTheme="majorHAnsi" w:eastAsia="BatangChe" w:hAnsiTheme="majorHAnsi"/>
          <w:i/>
        </w:rPr>
      </w:pPr>
      <w:r w:rsidRPr="00AD0E3D">
        <w:rPr>
          <w:rFonts w:asciiTheme="majorHAnsi" w:eastAsia="BatangChe" w:hAnsiTheme="majorHAnsi"/>
          <w:i/>
        </w:rPr>
        <w:t>“§ 6º. No caso de deferimento do pedido será o contribuinte notificado para recolher imediatamente a primeira parcela, ficando a homologação do pedido condicionado ao efetivo recolhimento da primeira parcela.”</w:t>
      </w:r>
    </w:p>
    <w:p w:rsidR="00AD0E3D" w:rsidRPr="00AD0E3D" w:rsidRDefault="00AD0E3D" w:rsidP="00AD0E3D">
      <w:pPr>
        <w:autoSpaceDE w:val="0"/>
        <w:autoSpaceDN w:val="0"/>
        <w:adjustRightInd w:val="0"/>
        <w:spacing w:after="0" w:line="360" w:lineRule="auto"/>
        <w:jc w:val="both"/>
        <w:rPr>
          <w:rFonts w:asciiTheme="majorHAnsi" w:eastAsia="BatangChe" w:hAnsiTheme="majorHAnsi"/>
        </w:rPr>
      </w:pPr>
      <w:r>
        <w:rPr>
          <w:rFonts w:asciiTheme="majorHAnsi" w:eastAsia="BatangChe" w:hAnsiTheme="majorHAnsi"/>
          <w:b/>
        </w:rPr>
        <w:t xml:space="preserve"> </w:t>
      </w:r>
      <w:r w:rsidRPr="00AD0E3D">
        <w:rPr>
          <w:rFonts w:asciiTheme="majorHAnsi" w:eastAsia="BatangChe" w:hAnsiTheme="majorHAnsi"/>
        </w:rPr>
        <w:t xml:space="preserve">§ 1°. O não recolhimento da 1ª (primeira) parcela implicará no indeferimento da adesão </w:t>
      </w:r>
      <w:proofErr w:type="gramStart"/>
      <w:r w:rsidRPr="00AD0E3D">
        <w:rPr>
          <w:rFonts w:asciiTheme="majorHAnsi" w:eastAsia="BatangChe" w:hAnsiTheme="majorHAnsi"/>
        </w:rPr>
        <w:t>ao</w:t>
      </w:r>
      <w:r w:rsidRPr="00AD0E3D">
        <w:rPr>
          <w:rFonts w:asciiTheme="majorHAnsi" w:eastAsia="BatangChe" w:hAnsiTheme="majorHAnsi"/>
          <w:b/>
        </w:rPr>
        <w:t xml:space="preserve">  REFIS  2019</w:t>
      </w:r>
      <w:proofErr w:type="gramEnd"/>
      <w:r w:rsidRPr="00AD0E3D">
        <w:rPr>
          <w:rFonts w:asciiTheme="majorHAnsi" w:eastAsia="BatangChe" w:hAnsiTheme="majorHAnsi"/>
          <w:b/>
        </w:rPr>
        <w:t>.</w:t>
      </w: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b/>
          <w:i/>
        </w:rPr>
      </w:pPr>
      <w:r w:rsidRPr="00AD0E3D">
        <w:rPr>
          <w:rFonts w:asciiTheme="majorHAnsi" w:eastAsia="BatangChe" w:hAnsiTheme="majorHAnsi"/>
          <w:b/>
        </w:rPr>
        <w:t xml:space="preserve">§ 2°. </w:t>
      </w:r>
      <w:r w:rsidRPr="00AD0E3D">
        <w:rPr>
          <w:rFonts w:asciiTheme="majorHAnsi" w:eastAsia="BatangChe" w:hAnsiTheme="majorHAnsi"/>
          <w:b/>
          <w:i/>
        </w:rPr>
        <w:t>O parcelamento a que se refere o artigo 1° deverá ser requerido até</w:t>
      </w:r>
      <w:proofErr w:type="gramStart"/>
      <w:r w:rsidRPr="00AD0E3D">
        <w:rPr>
          <w:rFonts w:asciiTheme="majorHAnsi" w:eastAsia="BatangChe" w:hAnsiTheme="majorHAnsi"/>
          <w:b/>
          <w:i/>
        </w:rPr>
        <w:t xml:space="preserve">  </w:t>
      </w:r>
      <w:proofErr w:type="gramEnd"/>
      <w:r w:rsidRPr="00AD0E3D">
        <w:rPr>
          <w:rFonts w:asciiTheme="majorHAnsi" w:eastAsia="BatangChe" w:hAnsiTheme="majorHAnsi"/>
          <w:b/>
          <w:i/>
        </w:rPr>
        <w:t>o (</w:t>
      </w:r>
      <w:r w:rsidRPr="00AD0E3D">
        <w:rPr>
          <w:rFonts w:asciiTheme="majorHAnsi" w:eastAsia="BatangChe" w:hAnsiTheme="majorHAnsi"/>
          <w:b/>
          <w:i/>
          <w:u w:val="single"/>
        </w:rPr>
        <w:t xml:space="preserve">dia </w:t>
      </w:r>
      <w:r w:rsidR="00116D84">
        <w:rPr>
          <w:rFonts w:asciiTheme="majorHAnsi" w:eastAsia="BatangChe" w:hAnsiTheme="majorHAnsi"/>
          <w:b/>
          <w:i/>
          <w:u w:val="single"/>
        </w:rPr>
        <w:t xml:space="preserve">31 </w:t>
      </w:r>
      <w:r w:rsidRPr="00AD0E3D">
        <w:rPr>
          <w:rFonts w:asciiTheme="majorHAnsi" w:eastAsia="BatangChe" w:hAnsiTheme="majorHAnsi"/>
          <w:b/>
          <w:i/>
          <w:u w:val="single"/>
        </w:rPr>
        <w:t xml:space="preserve">de </w:t>
      </w:r>
      <w:r w:rsidR="00116D84">
        <w:rPr>
          <w:rFonts w:asciiTheme="majorHAnsi" w:eastAsia="BatangChe" w:hAnsiTheme="majorHAnsi"/>
          <w:b/>
          <w:i/>
          <w:u w:val="single"/>
        </w:rPr>
        <w:t>março</w:t>
      </w:r>
      <w:r w:rsidRPr="00AD0E3D">
        <w:rPr>
          <w:rFonts w:asciiTheme="majorHAnsi" w:eastAsia="BatangChe" w:hAnsiTheme="majorHAnsi"/>
          <w:b/>
          <w:i/>
          <w:u w:val="single"/>
        </w:rPr>
        <w:t xml:space="preserve"> de 20</w:t>
      </w:r>
      <w:r w:rsidR="00116D84">
        <w:rPr>
          <w:rFonts w:asciiTheme="majorHAnsi" w:eastAsia="BatangChe" w:hAnsiTheme="majorHAnsi"/>
          <w:b/>
          <w:i/>
          <w:u w:val="single"/>
        </w:rPr>
        <w:t>20</w:t>
      </w:r>
      <w:r w:rsidRPr="00AD0E3D">
        <w:rPr>
          <w:rFonts w:asciiTheme="majorHAnsi" w:eastAsia="BatangChe" w:hAnsiTheme="majorHAnsi"/>
          <w:b/>
          <w:i/>
          <w:u w:val="single"/>
        </w:rPr>
        <w:t>),</w:t>
      </w:r>
      <w:r w:rsidRPr="00AD0E3D">
        <w:rPr>
          <w:rFonts w:asciiTheme="majorHAnsi" w:eastAsia="BatangChe" w:hAnsiTheme="majorHAnsi"/>
          <w:b/>
          <w:i/>
        </w:rPr>
        <w:t xml:space="preserve"> podendo a data de adesão ao programa ser prorrogada de acordo com a necessidade do Município por decisão do Executivo Municipal.</w:t>
      </w: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r>
        <w:rPr>
          <w:rFonts w:asciiTheme="majorHAnsi" w:eastAsia="BatangChe" w:hAnsiTheme="majorHAnsi"/>
          <w:b/>
          <w:bCs/>
        </w:rPr>
        <w:t xml:space="preserve"> </w:t>
      </w:r>
      <w:r w:rsidRPr="00AD0E3D">
        <w:rPr>
          <w:rFonts w:asciiTheme="majorHAnsi" w:eastAsia="BatangChe" w:hAnsiTheme="majorHAnsi"/>
          <w:b/>
        </w:rPr>
        <w:t xml:space="preserve"> § 3</w:t>
      </w:r>
      <w:r w:rsidRPr="00AD0E3D">
        <w:rPr>
          <w:rFonts w:asciiTheme="majorHAnsi" w:eastAsia="BatangChe" w:hAnsiTheme="majorHAnsi"/>
          <w:b/>
          <w:i/>
          <w:iCs/>
        </w:rPr>
        <w:t>°.</w:t>
      </w:r>
      <w:r w:rsidRPr="00AD0E3D">
        <w:rPr>
          <w:rFonts w:asciiTheme="majorHAnsi" w:eastAsia="BatangChe" w:hAnsiTheme="majorHAnsi"/>
          <w:i/>
          <w:iCs/>
        </w:rPr>
        <w:t xml:space="preserve"> </w:t>
      </w:r>
      <w:r w:rsidRPr="00AD0E3D">
        <w:rPr>
          <w:rFonts w:asciiTheme="majorHAnsi" w:eastAsia="BatangChe" w:hAnsiTheme="majorHAnsi"/>
        </w:rPr>
        <w:t>O pedido de parcelamento deverá ser formulado pelo próprio sujeito passivo ou representante legal no caso de pessoa física, ou pelo sócio ou representante legal no caso de pessoa jurídica.</w:t>
      </w: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r>
        <w:rPr>
          <w:rFonts w:asciiTheme="majorHAnsi" w:eastAsia="BatangChe" w:hAnsiTheme="majorHAnsi"/>
        </w:rPr>
        <w:t xml:space="preserve"> </w:t>
      </w:r>
      <w:r w:rsidRPr="00AD0E3D">
        <w:rPr>
          <w:rFonts w:asciiTheme="majorHAnsi" w:eastAsia="BatangChe" w:hAnsiTheme="majorHAnsi"/>
          <w:b/>
        </w:rPr>
        <w:t>§ 4°.</w:t>
      </w:r>
      <w:r w:rsidRPr="00AD0E3D">
        <w:rPr>
          <w:rFonts w:asciiTheme="majorHAnsi" w:eastAsia="BatangChe" w:hAnsiTheme="majorHAnsi"/>
        </w:rPr>
        <w:t xml:space="preserve"> No caso de pessoa jurídica, o pedido deverá ser formulado em nome dos sócios responsáveis pela administração da empresa matriz.</w:t>
      </w: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r>
        <w:rPr>
          <w:rFonts w:asciiTheme="majorHAnsi" w:eastAsia="BatangChe" w:hAnsiTheme="majorHAnsi"/>
        </w:rPr>
        <w:t xml:space="preserve"> </w:t>
      </w:r>
      <w:r w:rsidRPr="00AD0E3D">
        <w:rPr>
          <w:rFonts w:asciiTheme="majorHAnsi" w:eastAsia="BatangChe" w:hAnsiTheme="majorHAnsi"/>
          <w:b/>
        </w:rPr>
        <w:t>§ 5º.</w:t>
      </w:r>
      <w:r w:rsidRPr="00AD0E3D">
        <w:rPr>
          <w:rFonts w:asciiTheme="majorHAnsi" w:eastAsia="BatangChe" w:hAnsiTheme="majorHAnsi"/>
        </w:rPr>
        <w:t xml:space="preserve"> O parcelamento concedido nos termos desta Lei independerá de apresentação de garantia ou arrolamento de bens, mantidas aquelas decorrentes de débitos transferidos de outras modalidades de parcelamentos ou de execução fiscal.</w:t>
      </w: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r>
        <w:rPr>
          <w:rFonts w:asciiTheme="majorHAnsi" w:eastAsia="BatangChe" w:hAnsiTheme="majorHAnsi"/>
        </w:rPr>
        <w:t xml:space="preserve"> </w:t>
      </w:r>
      <w:r w:rsidRPr="00AD0E3D">
        <w:rPr>
          <w:rFonts w:asciiTheme="majorHAnsi" w:eastAsia="BatangChe" w:hAnsiTheme="majorHAnsi"/>
          <w:b/>
        </w:rPr>
        <w:t>§ 6°.</w:t>
      </w:r>
      <w:r w:rsidRPr="00AD0E3D">
        <w:rPr>
          <w:rFonts w:asciiTheme="majorHAnsi" w:eastAsia="BatangChe" w:hAnsiTheme="majorHAnsi"/>
        </w:rPr>
        <w:t xml:space="preserve"> Em se tratando de débito ajuizado, será ouvida, antes a decisão da Assessoria Jurídica do Município.</w:t>
      </w:r>
    </w:p>
    <w:p w:rsidR="00AD0E3D" w:rsidRPr="00AD0E3D" w:rsidRDefault="00AD0E3D" w:rsidP="00AD0E3D">
      <w:pPr>
        <w:autoSpaceDE w:val="0"/>
        <w:autoSpaceDN w:val="0"/>
        <w:adjustRightInd w:val="0"/>
        <w:spacing w:after="0" w:line="360" w:lineRule="auto"/>
        <w:jc w:val="both"/>
        <w:rPr>
          <w:rFonts w:asciiTheme="majorHAnsi" w:eastAsia="BatangChe" w:hAnsiTheme="majorHAnsi"/>
        </w:rPr>
      </w:pPr>
    </w:p>
    <w:p w:rsidR="00AD0E3D" w:rsidRPr="00AD0E3D" w:rsidRDefault="00AD0E3D" w:rsidP="00AD0E3D">
      <w:pPr>
        <w:autoSpaceDE w:val="0"/>
        <w:autoSpaceDN w:val="0"/>
        <w:adjustRightInd w:val="0"/>
        <w:spacing w:after="0" w:line="360" w:lineRule="auto"/>
        <w:jc w:val="center"/>
        <w:rPr>
          <w:rFonts w:asciiTheme="majorHAnsi" w:eastAsia="BatangChe" w:hAnsiTheme="majorHAnsi"/>
          <w:b/>
          <w:bCs/>
        </w:rPr>
      </w:pPr>
      <w:r w:rsidRPr="00AD0E3D">
        <w:rPr>
          <w:rFonts w:asciiTheme="majorHAnsi" w:eastAsia="BatangChe" w:hAnsiTheme="majorHAnsi"/>
          <w:b/>
          <w:bCs/>
        </w:rPr>
        <w:t>CAPÍTULO III</w:t>
      </w:r>
    </w:p>
    <w:p w:rsidR="00AD0E3D" w:rsidRPr="00AD0E3D" w:rsidRDefault="00AD0E3D" w:rsidP="00AD0E3D">
      <w:pPr>
        <w:autoSpaceDE w:val="0"/>
        <w:autoSpaceDN w:val="0"/>
        <w:adjustRightInd w:val="0"/>
        <w:spacing w:after="0" w:line="360" w:lineRule="auto"/>
        <w:jc w:val="center"/>
        <w:rPr>
          <w:rFonts w:asciiTheme="majorHAnsi" w:eastAsia="BatangChe" w:hAnsiTheme="majorHAnsi"/>
          <w:b/>
          <w:bCs/>
        </w:rPr>
      </w:pPr>
      <w:r w:rsidRPr="00AD0E3D">
        <w:rPr>
          <w:rFonts w:asciiTheme="majorHAnsi" w:eastAsia="BatangChe" w:hAnsiTheme="majorHAnsi"/>
          <w:b/>
          <w:bCs/>
        </w:rPr>
        <w:t>DA CONSOLIDAÇÃO DOS DÉBITOS E DO TERMO DE COMPROMISSO</w:t>
      </w: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b/>
          <w:bCs/>
        </w:rPr>
      </w:pPr>
    </w:p>
    <w:p w:rsidR="00AD0E3D" w:rsidRDefault="00AD0E3D" w:rsidP="00AD0E3D">
      <w:pPr>
        <w:autoSpaceDE w:val="0"/>
        <w:autoSpaceDN w:val="0"/>
        <w:adjustRightInd w:val="0"/>
        <w:spacing w:after="0" w:line="360" w:lineRule="auto"/>
        <w:ind w:firstLine="567"/>
        <w:jc w:val="both"/>
        <w:rPr>
          <w:rFonts w:asciiTheme="majorHAnsi" w:eastAsia="BatangChe" w:hAnsiTheme="majorHAnsi"/>
        </w:rPr>
      </w:pPr>
      <w:r>
        <w:rPr>
          <w:rFonts w:asciiTheme="majorHAnsi" w:eastAsia="BatangChe" w:hAnsiTheme="majorHAnsi"/>
          <w:b/>
          <w:bCs/>
        </w:rPr>
        <w:t xml:space="preserve"> </w:t>
      </w:r>
      <w:r>
        <w:rPr>
          <w:rFonts w:asciiTheme="majorHAnsi" w:eastAsia="BatangChe" w:hAnsiTheme="majorHAnsi"/>
          <w:b/>
          <w:bCs/>
        </w:rPr>
        <w:tab/>
      </w:r>
      <w:r w:rsidRPr="00AD0E3D">
        <w:rPr>
          <w:rFonts w:asciiTheme="majorHAnsi" w:eastAsia="BatangChe" w:hAnsiTheme="majorHAnsi"/>
          <w:b/>
          <w:bCs/>
        </w:rPr>
        <w:t xml:space="preserve">Art. 7º. </w:t>
      </w:r>
      <w:r w:rsidRPr="00AD0E3D">
        <w:rPr>
          <w:rFonts w:asciiTheme="majorHAnsi" w:eastAsia="BatangChe" w:hAnsiTheme="majorHAnsi"/>
        </w:rPr>
        <w:t xml:space="preserve">A opção pelo REFIS/CANTÁ 2019, será formalizada mediante o Termo de Opção </w:t>
      </w:r>
      <w:proofErr w:type="gramStart"/>
      <w:r w:rsidRPr="00AD0E3D">
        <w:rPr>
          <w:rFonts w:asciiTheme="majorHAnsi" w:eastAsia="BatangChe" w:hAnsiTheme="majorHAnsi"/>
        </w:rPr>
        <w:t>do  REFIS</w:t>
      </w:r>
      <w:proofErr w:type="gramEnd"/>
      <w:r w:rsidRPr="00AD0E3D">
        <w:rPr>
          <w:rFonts w:asciiTheme="majorHAnsi" w:eastAsia="BatangChe" w:hAnsiTheme="majorHAnsi"/>
        </w:rPr>
        <w:t>, conforme modelo a ser fornecido pelo Departamento  de Tributação do Município.</w:t>
      </w:r>
    </w:p>
    <w:p w:rsidR="006E263B" w:rsidRPr="006E263B" w:rsidRDefault="006E263B" w:rsidP="00AD0E3D">
      <w:pPr>
        <w:autoSpaceDE w:val="0"/>
        <w:autoSpaceDN w:val="0"/>
        <w:adjustRightInd w:val="0"/>
        <w:spacing w:after="0" w:line="360" w:lineRule="auto"/>
        <w:ind w:firstLine="567"/>
        <w:jc w:val="both"/>
        <w:rPr>
          <w:rFonts w:asciiTheme="majorHAnsi" w:eastAsia="BatangChe" w:hAnsiTheme="majorHAnsi"/>
          <w:sz w:val="6"/>
          <w:szCs w:val="6"/>
        </w:rPr>
      </w:pPr>
    </w:p>
    <w:p w:rsidR="00AD0E3D" w:rsidRPr="00AD0E3D" w:rsidRDefault="00AD0E3D" w:rsidP="00AD0E3D">
      <w:pPr>
        <w:pStyle w:val="Default"/>
        <w:spacing w:line="360" w:lineRule="auto"/>
        <w:jc w:val="both"/>
        <w:rPr>
          <w:rFonts w:asciiTheme="majorHAnsi" w:eastAsia="BatangChe" w:hAnsiTheme="majorHAnsi"/>
          <w:i/>
          <w:color w:val="auto"/>
          <w:sz w:val="22"/>
          <w:szCs w:val="22"/>
        </w:rPr>
      </w:pPr>
      <w:r>
        <w:rPr>
          <w:rFonts w:asciiTheme="majorHAnsi" w:eastAsia="BatangChe" w:hAnsiTheme="majorHAnsi"/>
          <w:b/>
          <w:color w:val="auto"/>
          <w:sz w:val="22"/>
          <w:szCs w:val="22"/>
        </w:rPr>
        <w:t xml:space="preserve"> </w:t>
      </w:r>
      <w:r>
        <w:rPr>
          <w:rFonts w:asciiTheme="majorHAnsi" w:eastAsia="BatangChe" w:hAnsiTheme="majorHAnsi"/>
          <w:b/>
          <w:color w:val="auto"/>
          <w:sz w:val="22"/>
          <w:szCs w:val="22"/>
        </w:rPr>
        <w:tab/>
      </w:r>
      <w:r w:rsidRPr="00AD0E3D">
        <w:rPr>
          <w:rFonts w:asciiTheme="majorHAnsi" w:eastAsia="BatangChe" w:hAnsiTheme="majorHAnsi"/>
          <w:b/>
          <w:color w:val="auto"/>
          <w:sz w:val="22"/>
          <w:szCs w:val="22"/>
        </w:rPr>
        <w:t>Art. 8º</w:t>
      </w:r>
      <w:r w:rsidRPr="00AD0E3D">
        <w:rPr>
          <w:rFonts w:asciiTheme="majorHAnsi" w:eastAsia="BatangChe" w:hAnsiTheme="majorHAnsi"/>
          <w:color w:val="auto"/>
          <w:sz w:val="22"/>
          <w:szCs w:val="22"/>
        </w:rPr>
        <w:t xml:space="preserve"> - O valor de cada parcela será obtido mediante a divisão do valor do débito consolidado, no dia da concessão do parcelamento, pelo número de parcelas concedidas, conforme </w:t>
      </w:r>
      <w:proofErr w:type="gramStart"/>
      <w:r w:rsidRPr="00AD0E3D">
        <w:rPr>
          <w:rFonts w:asciiTheme="majorHAnsi" w:eastAsia="BatangChe" w:hAnsiTheme="majorHAnsi"/>
          <w:color w:val="auto"/>
          <w:sz w:val="22"/>
          <w:szCs w:val="22"/>
        </w:rPr>
        <w:t xml:space="preserve">parâmetros expresso no </w:t>
      </w:r>
      <w:r w:rsidRPr="00AD0E3D">
        <w:rPr>
          <w:rFonts w:asciiTheme="majorHAnsi" w:eastAsia="BatangChe" w:hAnsiTheme="majorHAnsi"/>
          <w:i/>
          <w:color w:val="auto"/>
          <w:sz w:val="22"/>
          <w:szCs w:val="22"/>
        </w:rPr>
        <w:t>art. 62</w:t>
      </w:r>
      <w:proofErr w:type="gramEnd"/>
      <w:r w:rsidRPr="00AD0E3D">
        <w:rPr>
          <w:rFonts w:asciiTheme="majorHAnsi" w:eastAsia="BatangChe" w:hAnsiTheme="majorHAnsi"/>
          <w:i/>
          <w:color w:val="auto"/>
          <w:sz w:val="22"/>
          <w:szCs w:val="22"/>
        </w:rPr>
        <w:t xml:space="preserve">, </w:t>
      </w:r>
      <w:r w:rsidRPr="00AD0E3D">
        <w:rPr>
          <w:rFonts w:asciiTheme="majorHAnsi" w:eastAsia="BatangChe" w:hAnsiTheme="majorHAnsi"/>
          <w:bCs/>
          <w:i/>
          <w:color w:val="auto"/>
          <w:sz w:val="22"/>
          <w:szCs w:val="22"/>
        </w:rPr>
        <w:t xml:space="preserve">LEI COMPLEMENTAR Nº. 259/2013 DE 19 DE NOVEMBRO DE 2013, </w:t>
      </w:r>
      <w:r w:rsidRPr="00AD0E3D">
        <w:rPr>
          <w:rFonts w:asciiTheme="majorHAnsi" w:eastAsia="BatangChe" w:hAnsiTheme="majorHAnsi"/>
          <w:i/>
          <w:color w:val="auto"/>
          <w:sz w:val="22"/>
          <w:szCs w:val="22"/>
        </w:rPr>
        <w:t>Código Tributário Municipal.</w:t>
      </w:r>
    </w:p>
    <w:p w:rsidR="00AD0E3D" w:rsidRDefault="00AD0E3D" w:rsidP="00AD0E3D">
      <w:pPr>
        <w:spacing w:after="0" w:line="360" w:lineRule="auto"/>
        <w:ind w:firstLine="708"/>
        <w:jc w:val="both"/>
        <w:rPr>
          <w:rFonts w:asciiTheme="majorHAnsi" w:eastAsia="BatangChe" w:hAnsiTheme="majorHAnsi"/>
        </w:rPr>
      </w:pPr>
      <w:r w:rsidRPr="00AD0E3D">
        <w:rPr>
          <w:rFonts w:asciiTheme="majorHAnsi" w:eastAsia="BatangChe" w:hAnsiTheme="majorHAnsi"/>
          <w:b/>
        </w:rPr>
        <w:lastRenderedPageBreak/>
        <w:t>Art. 9°</w:t>
      </w:r>
      <w:r w:rsidRPr="00AD0E3D">
        <w:rPr>
          <w:rFonts w:asciiTheme="majorHAnsi" w:eastAsia="BatangChe" w:hAnsiTheme="majorHAnsi"/>
        </w:rPr>
        <w:t xml:space="preserve"> - A dívida objeto do parcelamento ou do pagamento à vista será consolidada com todos os encargos administrativos e judiciais cabíveis, inclusive honorários advocatícios, na data de seu requerimento.</w:t>
      </w:r>
    </w:p>
    <w:p w:rsidR="006E263B" w:rsidRPr="006E263B" w:rsidRDefault="006E263B" w:rsidP="00AD0E3D">
      <w:pPr>
        <w:spacing w:after="0" w:line="360" w:lineRule="auto"/>
        <w:ind w:firstLine="708"/>
        <w:jc w:val="both"/>
        <w:rPr>
          <w:rFonts w:asciiTheme="majorHAnsi" w:eastAsia="BatangChe" w:hAnsiTheme="majorHAnsi"/>
          <w:sz w:val="6"/>
          <w:szCs w:val="6"/>
        </w:rPr>
      </w:pPr>
    </w:p>
    <w:p w:rsidR="00AD0E3D" w:rsidRPr="00AD0E3D" w:rsidRDefault="00AD0E3D" w:rsidP="00AD0E3D">
      <w:pPr>
        <w:tabs>
          <w:tab w:val="left" w:pos="2410"/>
          <w:tab w:val="left" w:pos="5812"/>
        </w:tabs>
        <w:spacing w:after="0" w:line="360" w:lineRule="auto"/>
        <w:jc w:val="both"/>
        <w:rPr>
          <w:rFonts w:asciiTheme="majorHAnsi" w:eastAsia="BatangChe" w:hAnsiTheme="majorHAnsi"/>
        </w:rPr>
      </w:pPr>
      <w:r w:rsidRPr="00AD0E3D">
        <w:rPr>
          <w:rFonts w:asciiTheme="majorHAnsi" w:eastAsia="BatangChe" w:hAnsiTheme="majorHAnsi"/>
          <w:b/>
        </w:rPr>
        <w:t xml:space="preserve">                   Art. 10º -</w:t>
      </w:r>
      <w:r w:rsidRPr="00AD0E3D">
        <w:rPr>
          <w:rFonts w:asciiTheme="majorHAnsi" w:eastAsia="BatangChe" w:hAnsiTheme="majorHAnsi"/>
        </w:rPr>
        <w:t xml:space="preserve"> Os descontos sobre os parcelamentos dos débitos fiscais de pessoas físicas e jurídicas relativos a tributos municipais, com vencimento até </w:t>
      </w:r>
      <w:r w:rsidR="00B356D2">
        <w:rPr>
          <w:rFonts w:asciiTheme="majorHAnsi" w:eastAsia="BatangChe" w:hAnsiTheme="majorHAnsi"/>
          <w:b/>
        </w:rPr>
        <w:t>31 de dezembro de 2019</w:t>
      </w:r>
      <w:r w:rsidRPr="00AD0E3D">
        <w:rPr>
          <w:rFonts w:asciiTheme="majorHAnsi" w:eastAsia="BatangChe" w:hAnsiTheme="majorHAnsi"/>
        </w:rPr>
        <w:t>, cuja consolidação e parcelamento dos débitos fiscais a que se refere o art. 1º, seguirão</w:t>
      </w:r>
      <w:proofErr w:type="gramStart"/>
      <w:r w:rsidRPr="00AD0E3D">
        <w:rPr>
          <w:rFonts w:asciiTheme="majorHAnsi" w:eastAsia="BatangChe" w:hAnsiTheme="majorHAnsi"/>
        </w:rPr>
        <w:t xml:space="preserve">  </w:t>
      </w:r>
      <w:proofErr w:type="gramEnd"/>
      <w:r w:rsidRPr="00AD0E3D">
        <w:rPr>
          <w:rFonts w:asciiTheme="majorHAnsi" w:eastAsia="BatangChe" w:hAnsiTheme="majorHAnsi"/>
        </w:rPr>
        <w:t>os seguintes critérios de descontos sobre   juros, multas e atualização monetária, conforme descrito  abaixo:</w:t>
      </w:r>
    </w:p>
    <w:p w:rsidR="00AD0E3D" w:rsidRPr="006E263B" w:rsidRDefault="00AD0E3D" w:rsidP="00AD0E3D">
      <w:pPr>
        <w:autoSpaceDE w:val="0"/>
        <w:autoSpaceDN w:val="0"/>
        <w:adjustRightInd w:val="0"/>
        <w:spacing w:after="0" w:line="360" w:lineRule="auto"/>
        <w:ind w:firstLine="708"/>
        <w:jc w:val="both"/>
        <w:rPr>
          <w:rFonts w:asciiTheme="majorHAnsi" w:eastAsia="BatangChe" w:hAnsiTheme="majorHAnsi"/>
          <w:sz w:val="6"/>
          <w:szCs w:val="6"/>
        </w:rPr>
      </w:pPr>
      <w:r w:rsidRPr="006E263B">
        <w:rPr>
          <w:rFonts w:asciiTheme="majorHAnsi" w:eastAsia="BatangChe" w:hAnsiTheme="majorHAnsi"/>
          <w:sz w:val="6"/>
          <w:szCs w:val="6"/>
        </w:rPr>
        <w:t xml:space="preserve"> </w:t>
      </w:r>
      <w:r w:rsidRPr="006E263B">
        <w:rPr>
          <w:rFonts w:asciiTheme="majorHAnsi" w:eastAsia="BatangChe" w:hAnsiTheme="majorHAnsi"/>
          <w:sz w:val="6"/>
          <w:szCs w:val="6"/>
        </w:rPr>
        <w:tab/>
      </w:r>
    </w:p>
    <w:p w:rsidR="0061643B" w:rsidRPr="00AD0E3D" w:rsidRDefault="00AD0E3D" w:rsidP="00AD0E3D">
      <w:pPr>
        <w:autoSpaceDE w:val="0"/>
        <w:autoSpaceDN w:val="0"/>
        <w:adjustRightInd w:val="0"/>
        <w:spacing w:after="0" w:line="360" w:lineRule="auto"/>
        <w:jc w:val="both"/>
        <w:rPr>
          <w:rFonts w:asciiTheme="majorHAnsi" w:eastAsia="BatangChe" w:hAnsiTheme="majorHAnsi"/>
          <w:b/>
          <w:i/>
        </w:rPr>
      </w:pPr>
      <w:r w:rsidRPr="00AD0E3D">
        <w:rPr>
          <w:rFonts w:asciiTheme="majorHAnsi" w:eastAsia="BatangChe" w:hAnsiTheme="majorHAnsi"/>
          <w:b/>
          <w:i/>
        </w:rPr>
        <w:t xml:space="preserve">I – Para quitação à vista, em </w:t>
      </w:r>
      <w:r w:rsidRPr="00AD0E3D">
        <w:rPr>
          <w:rFonts w:asciiTheme="majorHAnsi" w:eastAsia="BatangChe" w:hAnsiTheme="majorHAnsi"/>
          <w:b/>
          <w:i/>
          <w:u w:val="single"/>
        </w:rPr>
        <w:t xml:space="preserve">PARCELA </w:t>
      </w:r>
      <w:proofErr w:type="gramStart"/>
      <w:r w:rsidRPr="00AD0E3D">
        <w:rPr>
          <w:rFonts w:asciiTheme="majorHAnsi" w:eastAsia="BatangChe" w:hAnsiTheme="majorHAnsi"/>
          <w:b/>
          <w:i/>
          <w:u w:val="single"/>
        </w:rPr>
        <w:t>(ÚNICA</w:t>
      </w:r>
      <w:r w:rsidRPr="00AD0E3D">
        <w:rPr>
          <w:rFonts w:asciiTheme="majorHAnsi" w:eastAsia="BatangChe" w:hAnsiTheme="majorHAnsi"/>
          <w:b/>
          <w:i/>
        </w:rPr>
        <w:t xml:space="preserve"> o contribuinte será beneficiado com desconto de </w:t>
      </w:r>
      <w:r w:rsidR="0061643B">
        <w:rPr>
          <w:rFonts w:asciiTheme="majorHAnsi" w:eastAsia="BatangChe" w:hAnsiTheme="majorHAnsi"/>
          <w:b/>
          <w:i/>
        </w:rPr>
        <w:t>80</w:t>
      </w:r>
      <w:r w:rsidRPr="00AD0E3D">
        <w:rPr>
          <w:rFonts w:asciiTheme="majorHAnsi" w:eastAsia="BatangChe" w:hAnsiTheme="majorHAnsi"/>
          <w:b/>
          <w:i/>
        </w:rPr>
        <w:t>% (</w:t>
      </w:r>
      <w:r w:rsidR="0061643B">
        <w:rPr>
          <w:rFonts w:asciiTheme="majorHAnsi" w:eastAsia="BatangChe" w:hAnsiTheme="majorHAnsi"/>
          <w:b/>
          <w:i/>
        </w:rPr>
        <w:t xml:space="preserve">oitenta </w:t>
      </w:r>
      <w:r w:rsidRPr="00AD0E3D">
        <w:rPr>
          <w:rFonts w:asciiTheme="majorHAnsi" w:eastAsia="BatangChe" w:hAnsiTheme="majorHAnsi"/>
          <w:b/>
          <w:i/>
        </w:rPr>
        <w:t>por cento) dos encargos, multas</w:t>
      </w:r>
      <w:r w:rsidR="00BE719E">
        <w:rPr>
          <w:rFonts w:asciiTheme="majorHAnsi" w:eastAsia="BatangChe" w:hAnsiTheme="majorHAnsi"/>
          <w:b/>
          <w:i/>
        </w:rPr>
        <w:t xml:space="preserve"> e juros de mora e desconto de </w:t>
      </w:r>
      <w:r w:rsidR="00FA5DD0">
        <w:rPr>
          <w:rFonts w:asciiTheme="majorHAnsi" w:eastAsia="BatangChe" w:hAnsiTheme="majorHAnsi"/>
          <w:b/>
          <w:i/>
        </w:rPr>
        <w:t>75</w:t>
      </w:r>
      <w:r w:rsidRPr="00AD0E3D">
        <w:rPr>
          <w:rFonts w:asciiTheme="majorHAnsi" w:eastAsia="BatangChe" w:hAnsiTheme="majorHAnsi"/>
          <w:b/>
          <w:i/>
        </w:rPr>
        <w:t>% (</w:t>
      </w:r>
      <w:r w:rsidR="002E6B97">
        <w:rPr>
          <w:rFonts w:asciiTheme="majorHAnsi" w:eastAsia="BatangChe" w:hAnsiTheme="majorHAnsi"/>
          <w:b/>
          <w:i/>
        </w:rPr>
        <w:t xml:space="preserve">setenta </w:t>
      </w:r>
      <w:r w:rsidR="00FA5DD0">
        <w:rPr>
          <w:rFonts w:asciiTheme="majorHAnsi" w:eastAsia="BatangChe" w:hAnsiTheme="majorHAnsi"/>
          <w:b/>
          <w:i/>
        </w:rPr>
        <w:t xml:space="preserve">e cinco </w:t>
      </w:r>
      <w:r w:rsidRPr="00AD0E3D">
        <w:rPr>
          <w:rFonts w:asciiTheme="majorHAnsi" w:eastAsia="BatangChe" w:hAnsiTheme="majorHAnsi"/>
          <w:b/>
          <w:i/>
        </w:rPr>
        <w:t>por cento) da atualização monetária</w:t>
      </w:r>
      <w:r w:rsidR="00600CB9">
        <w:rPr>
          <w:rFonts w:asciiTheme="majorHAnsi" w:eastAsia="BatangChe" w:hAnsiTheme="majorHAnsi"/>
          <w:b/>
          <w:i/>
        </w:rPr>
        <w:t xml:space="preserve"> em</w:t>
      </w:r>
      <w:r w:rsidR="00182712">
        <w:rPr>
          <w:rFonts w:asciiTheme="majorHAnsi" w:eastAsia="BatangChe" w:hAnsiTheme="majorHAnsi"/>
          <w:b/>
          <w:i/>
        </w:rPr>
        <w:t xml:space="preserve"> UFM</w:t>
      </w:r>
      <w:r w:rsidRPr="00AD0E3D">
        <w:rPr>
          <w:rFonts w:asciiTheme="majorHAnsi" w:eastAsia="BatangChe" w:hAnsiTheme="majorHAnsi"/>
          <w:b/>
          <w:i/>
        </w:rPr>
        <w:t>;</w:t>
      </w:r>
    </w:p>
    <w:p w:rsidR="0061643B" w:rsidRPr="00AD0E3D" w:rsidRDefault="00AD0E3D" w:rsidP="00AD0E3D">
      <w:pPr>
        <w:autoSpaceDE w:val="0"/>
        <w:autoSpaceDN w:val="0"/>
        <w:adjustRightInd w:val="0"/>
        <w:spacing w:after="0" w:line="360" w:lineRule="auto"/>
        <w:jc w:val="both"/>
        <w:rPr>
          <w:rFonts w:asciiTheme="majorHAnsi" w:eastAsia="BatangChe" w:hAnsiTheme="majorHAnsi"/>
          <w:b/>
          <w:i/>
        </w:rPr>
      </w:pPr>
      <w:proofErr w:type="gramEnd"/>
      <w:r w:rsidRPr="00AD0E3D">
        <w:rPr>
          <w:rFonts w:asciiTheme="majorHAnsi" w:eastAsia="BatangChe" w:hAnsiTheme="majorHAnsi"/>
          <w:b/>
          <w:i/>
        </w:rPr>
        <w:t xml:space="preserve">II - Para quitação de </w:t>
      </w:r>
      <w:r w:rsidRPr="00AD0E3D">
        <w:rPr>
          <w:rFonts w:asciiTheme="majorHAnsi" w:eastAsia="BatangChe" w:hAnsiTheme="majorHAnsi"/>
          <w:b/>
          <w:i/>
          <w:u w:val="single"/>
        </w:rPr>
        <w:t>02 (duas) a 06 (seis) parcelas mensais,</w:t>
      </w:r>
      <w:r w:rsidRPr="00AD0E3D">
        <w:rPr>
          <w:rFonts w:asciiTheme="majorHAnsi" w:eastAsia="BatangChe" w:hAnsiTheme="majorHAnsi"/>
          <w:b/>
          <w:i/>
        </w:rPr>
        <w:t xml:space="preserve"> o contribuinte será ben</w:t>
      </w:r>
      <w:r w:rsidR="0061643B">
        <w:rPr>
          <w:rFonts w:asciiTheme="majorHAnsi" w:eastAsia="BatangChe" w:hAnsiTheme="majorHAnsi"/>
          <w:b/>
          <w:i/>
        </w:rPr>
        <w:t>eficiado com desconto de 7</w:t>
      </w:r>
      <w:r w:rsidR="00EF2673">
        <w:rPr>
          <w:rFonts w:asciiTheme="majorHAnsi" w:eastAsia="BatangChe" w:hAnsiTheme="majorHAnsi"/>
          <w:b/>
          <w:i/>
        </w:rPr>
        <w:t>0</w:t>
      </w:r>
      <w:r w:rsidRPr="00AD0E3D">
        <w:rPr>
          <w:rFonts w:asciiTheme="majorHAnsi" w:eastAsia="BatangChe" w:hAnsiTheme="majorHAnsi"/>
          <w:b/>
          <w:i/>
        </w:rPr>
        <w:t>% (</w:t>
      </w:r>
      <w:r w:rsidR="002E6B97">
        <w:rPr>
          <w:rFonts w:asciiTheme="majorHAnsi" w:eastAsia="BatangChe" w:hAnsiTheme="majorHAnsi"/>
          <w:b/>
          <w:i/>
        </w:rPr>
        <w:t>sessenta</w:t>
      </w:r>
      <w:r w:rsidR="005C6521">
        <w:rPr>
          <w:rFonts w:asciiTheme="majorHAnsi" w:eastAsia="BatangChe" w:hAnsiTheme="majorHAnsi"/>
          <w:b/>
          <w:i/>
        </w:rPr>
        <w:t xml:space="preserve"> </w:t>
      </w:r>
      <w:r w:rsidRPr="00AD0E3D">
        <w:rPr>
          <w:rFonts w:asciiTheme="majorHAnsi" w:eastAsia="BatangChe" w:hAnsiTheme="majorHAnsi"/>
          <w:b/>
          <w:i/>
        </w:rPr>
        <w:t>por cento) dos encargos, multas</w:t>
      </w:r>
      <w:r w:rsidR="002E6B97">
        <w:rPr>
          <w:rFonts w:asciiTheme="majorHAnsi" w:eastAsia="BatangChe" w:hAnsiTheme="majorHAnsi"/>
          <w:b/>
          <w:i/>
        </w:rPr>
        <w:t xml:space="preserve"> e juros de mora e desconto de 6</w:t>
      </w:r>
      <w:r w:rsidR="00EF2673">
        <w:rPr>
          <w:rFonts w:asciiTheme="majorHAnsi" w:eastAsia="BatangChe" w:hAnsiTheme="majorHAnsi"/>
          <w:b/>
          <w:i/>
        </w:rPr>
        <w:t>0</w:t>
      </w:r>
      <w:r w:rsidR="0061643B">
        <w:rPr>
          <w:rFonts w:asciiTheme="majorHAnsi" w:eastAsia="BatangChe" w:hAnsiTheme="majorHAnsi"/>
          <w:b/>
          <w:i/>
        </w:rPr>
        <w:t xml:space="preserve"> % (sessenta</w:t>
      </w:r>
      <w:r w:rsidRPr="00AD0E3D">
        <w:rPr>
          <w:rFonts w:asciiTheme="majorHAnsi" w:eastAsia="BatangChe" w:hAnsiTheme="majorHAnsi"/>
          <w:b/>
          <w:i/>
        </w:rPr>
        <w:t xml:space="preserve"> por cento) da atualização monetária</w:t>
      </w:r>
      <w:r w:rsidR="002E6B97" w:rsidRPr="002E6B97">
        <w:rPr>
          <w:rFonts w:asciiTheme="majorHAnsi" w:eastAsia="BatangChe" w:hAnsiTheme="majorHAnsi"/>
          <w:b/>
          <w:i/>
        </w:rPr>
        <w:t xml:space="preserve"> </w:t>
      </w:r>
      <w:r w:rsidR="00600CB9">
        <w:rPr>
          <w:rFonts w:asciiTheme="majorHAnsi" w:eastAsia="BatangChe" w:hAnsiTheme="majorHAnsi"/>
          <w:b/>
          <w:i/>
        </w:rPr>
        <w:t>em</w:t>
      </w:r>
      <w:r w:rsidR="002E6B97">
        <w:rPr>
          <w:rFonts w:asciiTheme="majorHAnsi" w:eastAsia="BatangChe" w:hAnsiTheme="majorHAnsi"/>
          <w:b/>
          <w:i/>
        </w:rPr>
        <w:t xml:space="preserve"> UFM</w:t>
      </w:r>
      <w:r w:rsidRPr="00AD0E3D">
        <w:rPr>
          <w:rFonts w:asciiTheme="majorHAnsi" w:eastAsia="BatangChe" w:hAnsiTheme="majorHAnsi"/>
          <w:b/>
          <w:i/>
        </w:rPr>
        <w:t>;</w:t>
      </w:r>
    </w:p>
    <w:p w:rsidR="0061643B" w:rsidRPr="00AD0E3D" w:rsidRDefault="00AD0E3D" w:rsidP="00AD0E3D">
      <w:pPr>
        <w:autoSpaceDE w:val="0"/>
        <w:autoSpaceDN w:val="0"/>
        <w:adjustRightInd w:val="0"/>
        <w:spacing w:after="0" w:line="360" w:lineRule="auto"/>
        <w:jc w:val="both"/>
        <w:rPr>
          <w:rFonts w:asciiTheme="majorHAnsi" w:eastAsia="BatangChe" w:hAnsiTheme="majorHAnsi"/>
          <w:b/>
          <w:i/>
        </w:rPr>
      </w:pPr>
      <w:r w:rsidRPr="00AD0E3D">
        <w:rPr>
          <w:rFonts w:asciiTheme="majorHAnsi" w:eastAsia="BatangChe" w:hAnsiTheme="majorHAnsi"/>
          <w:b/>
          <w:i/>
        </w:rPr>
        <w:t xml:space="preserve">III - Para quitação em até </w:t>
      </w:r>
      <w:r w:rsidRPr="00AD0E3D">
        <w:rPr>
          <w:rFonts w:asciiTheme="majorHAnsi" w:eastAsia="BatangChe" w:hAnsiTheme="majorHAnsi"/>
          <w:b/>
          <w:i/>
          <w:u w:val="single"/>
        </w:rPr>
        <w:t>12 (doze) parcelas mensais,</w:t>
      </w:r>
      <w:r w:rsidRPr="00AD0E3D">
        <w:rPr>
          <w:rFonts w:asciiTheme="majorHAnsi" w:eastAsia="BatangChe" w:hAnsiTheme="majorHAnsi"/>
          <w:b/>
          <w:i/>
        </w:rPr>
        <w:t xml:space="preserve"> o contribuinte se</w:t>
      </w:r>
      <w:r w:rsidR="0061643B">
        <w:rPr>
          <w:rFonts w:asciiTheme="majorHAnsi" w:eastAsia="BatangChe" w:hAnsiTheme="majorHAnsi"/>
          <w:b/>
          <w:i/>
        </w:rPr>
        <w:t xml:space="preserve">rá beneficiado com desconto de </w:t>
      </w:r>
      <w:r w:rsidR="00EF2673">
        <w:rPr>
          <w:rFonts w:asciiTheme="majorHAnsi" w:eastAsia="BatangChe" w:hAnsiTheme="majorHAnsi"/>
          <w:b/>
          <w:i/>
        </w:rPr>
        <w:t xml:space="preserve">60 </w:t>
      </w:r>
      <w:r w:rsidRPr="00AD0E3D">
        <w:rPr>
          <w:rFonts w:asciiTheme="majorHAnsi" w:eastAsia="BatangChe" w:hAnsiTheme="majorHAnsi"/>
          <w:b/>
          <w:i/>
        </w:rPr>
        <w:t>% (</w:t>
      </w:r>
      <w:r w:rsidR="00EF2673">
        <w:rPr>
          <w:rFonts w:asciiTheme="majorHAnsi" w:eastAsia="BatangChe" w:hAnsiTheme="majorHAnsi"/>
          <w:b/>
          <w:i/>
        </w:rPr>
        <w:t>sessenta</w:t>
      </w:r>
      <w:r w:rsidRPr="00AD0E3D">
        <w:rPr>
          <w:rFonts w:asciiTheme="majorHAnsi" w:eastAsia="BatangChe" w:hAnsiTheme="majorHAnsi"/>
          <w:b/>
          <w:i/>
        </w:rPr>
        <w:t xml:space="preserve"> por cento) dos encargos, multas</w:t>
      </w:r>
      <w:r w:rsidR="008907D9">
        <w:rPr>
          <w:rFonts w:asciiTheme="majorHAnsi" w:eastAsia="BatangChe" w:hAnsiTheme="majorHAnsi"/>
          <w:b/>
          <w:i/>
        </w:rPr>
        <w:t xml:space="preserve"> e juros de mora e desconto de </w:t>
      </w:r>
      <w:r w:rsidR="00EF2673">
        <w:rPr>
          <w:rFonts w:asciiTheme="majorHAnsi" w:eastAsia="BatangChe" w:hAnsiTheme="majorHAnsi"/>
          <w:b/>
          <w:i/>
        </w:rPr>
        <w:t>50</w:t>
      </w:r>
      <w:r w:rsidRPr="00AD0E3D">
        <w:rPr>
          <w:rFonts w:asciiTheme="majorHAnsi" w:eastAsia="BatangChe" w:hAnsiTheme="majorHAnsi"/>
          <w:b/>
          <w:i/>
        </w:rPr>
        <w:t>% (</w:t>
      </w:r>
      <w:r w:rsidR="00EF2673">
        <w:rPr>
          <w:rFonts w:asciiTheme="majorHAnsi" w:eastAsia="BatangChe" w:hAnsiTheme="majorHAnsi"/>
          <w:b/>
          <w:i/>
        </w:rPr>
        <w:t xml:space="preserve">cinquenta </w:t>
      </w:r>
      <w:r w:rsidRPr="00AD0E3D">
        <w:rPr>
          <w:rFonts w:asciiTheme="majorHAnsi" w:eastAsia="BatangChe" w:hAnsiTheme="majorHAnsi"/>
          <w:b/>
          <w:i/>
        </w:rPr>
        <w:t>por cento) da atualização monetária</w:t>
      </w:r>
      <w:r w:rsidR="00600CB9" w:rsidRPr="00600CB9">
        <w:rPr>
          <w:rFonts w:asciiTheme="majorHAnsi" w:eastAsia="BatangChe" w:hAnsiTheme="majorHAnsi"/>
          <w:b/>
          <w:i/>
        </w:rPr>
        <w:t xml:space="preserve"> </w:t>
      </w:r>
      <w:r w:rsidR="00600CB9">
        <w:rPr>
          <w:rFonts w:asciiTheme="majorHAnsi" w:eastAsia="BatangChe" w:hAnsiTheme="majorHAnsi"/>
          <w:b/>
          <w:i/>
        </w:rPr>
        <w:t>em UFM</w:t>
      </w:r>
      <w:r w:rsidRPr="00AD0E3D">
        <w:rPr>
          <w:rFonts w:asciiTheme="majorHAnsi" w:eastAsia="BatangChe" w:hAnsiTheme="majorHAnsi"/>
          <w:b/>
          <w:i/>
        </w:rPr>
        <w:t>;</w:t>
      </w:r>
    </w:p>
    <w:p w:rsidR="0061643B" w:rsidRPr="00AD0E3D" w:rsidRDefault="00AD0E3D" w:rsidP="00AD0E3D">
      <w:pPr>
        <w:autoSpaceDE w:val="0"/>
        <w:autoSpaceDN w:val="0"/>
        <w:adjustRightInd w:val="0"/>
        <w:spacing w:after="0" w:line="360" w:lineRule="auto"/>
        <w:jc w:val="both"/>
        <w:rPr>
          <w:rFonts w:asciiTheme="majorHAnsi" w:eastAsia="BatangChe" w:hAnsiTheme="majorHAnsi"/>
          <w:b/>
          <w:i/>
        </w:rPr>
      </w:pPr>
      <w:r w:rsidRPr="00AD0E3D">
        <w:rPr>
          <w:rFonts w:asciiTheme="majorHAnsi" w:eastAsia="BatangChe" w:hAnsiTheme="majorHAnsi"/>
          <w:b/>
          <w:i/>
        </w:rPr>
        <w:t xml:space="preserve">IV - Para quitação em até </w:t>
      </w:r>
      <w:r w:rsidRPr="00AD0E3D">
        <w:rPr>
          <w:rFonts w:asciiTheme="majorHAnsi" w:eastAsia="BatangChe" w:hAnsiTheme="majorHAnsi"/>
          <w:b/>
          <w:i/>
          <w:u w:val="single"/>
        </w:rPr>
        <w:t>18 (dezoito) parcelas mensais</w:t>
      </w:r>
      <w:r w:rsidRPr="00AD0E3D">
        <w:rPr>
          <w:rFonts w:asciiTheme="majorHAnsi" w:eastAsia="BatangChe" w:hAnsiTheme="majorHAnsi"/>
          <w:b/>
          <w:i/>
        </w:rPr>
        <w:t>, o contribuinte será beneficiado com desconto de 40% (quarenta por cento) dos encargos, multas e juros de mora e desconto de 50% (cinquenta por cento) da atualização monetária</w:t>
      </w:r>
      <w:r w:rsidR="00600CB9" w:rsidRPr="00600CB9">
        <w:rPr>
          <w:rFonts w:asciiTheme="majorHAnsi" w:eastAsia="BatangChe" w:hAnsiTheme="majorHAnsi"/>
          <w:b/>
          <w:i/>
        </w:rPr>
        <w:t xml:space="preserve"> </w:t>
      </w:r>
      <w:r w:rsidR="00600CB9">
        <w:rPr>
          <w:rFonts w:asciiTheme="majorHAnsi" w:eastAsia="BatangChe" w:hAnsiTheme="majorHAnsi"/>
          <w:b/>
          <w:i/>
        </w:rPr>
        <w:t>em UFM;</w:t>
      </w:r>
    </w:p>
    <w:p w:rsidR="00600CB9" w:rsidRDefault="00AD0E3D" w:rsidP="00600CB9">
      <w:pPr>
        <w:autoSpaceDE w:val="0"/>
        <w:autoSpaceDN w:val="0"/>
        <w:adjustRightInd w:val="0"/>
        <w:spacing w:after="0" w:line="360" w:lineRule="auto"/>
        <w:jc w:val="both"/>
        <w:rPr>
          <w:rFonts w:asciiTheme="majorHAnsi" w:eastAsia="BatangChe" w:hAnsiTheme="majorHAnsi"/>
          <w:b/>
          <w:i/>
        </w:rPr>
      </w:pPr>
      <w:r w:rsidRPr="00AD0E3D">
        <w:rPr>
          <w:rFonts w:asciiTheme="majorHAnsi" w:eastAsia="BatangChe" w:hAnsiTheme="majorHAnsi"/>
          <w:b/>
          <w:i/>
        </w:rPr>
        <w:t xml:space="preserve">V - Para quitação em até </w:t>
      </w:r>
      <w:r w:rsidRPr="00AD0E3D">
        <w:rPr>
          <w:rFonts w:asciiTheme="majorHAnsi" w:eastAsia="BatangChe" w:hAnsiTheme="majorHAnsi"/>
          <w:b/>
          <w:i/>
          <w:u w:val="single"/>
        </w:rPr>
        <w:t>24 (vinte quatro) parcelas mensais</w:t>
      </w:r>
      <w:r w:rsidRPr="00AD0E3D">
        <w:rPr>
          <w:rFonts w:asciiTheme="majorHAnsi" w:eastAsia="BatangChe" w:hAnsiTheme="majorHAnsi"/>
          <w:b/>
          <w:i/>
        </w:rPr>
        <w:t>, o contribuinte ser</w:t>
      </w:r>
      <w:r w:rsidR="00EF2673">
        <w:rPr>
          <w:rFonts w:asciiTheme="majorHAnsi" w:eastAsia="BatangChe" w:hAnsiTheme="majorHAnsi"/>
          <w:b/>
          <w:i/>
        </w:rPr>
        <w:t>á beneficiado com desconto de 25</w:t>
      </w:r>
      <w:r w:rsidRPr="00AD0E3D">
        <w:rPr>
          <w:rFonts w:asciiTheme="majorHAnsi" w:eastAsia="BatangChe" w:hAnsiTheme="majorHAnsi"/>
          <w:b/>
          <w:i/>
        </w:rPr>
        <w:t xml:space="preserve">% (vinte </w:t>
      </w:r>
      <w:r w:rsidR="00600CB9">
        <w:rPr>
          <w:rFonts w:asciiTheme="majorHAnsi" w:eastAsia="BatangChe" w:hAnsiTheme="majorHAnsi"/>
          <w:b/>
          <w:i/>
        </w:rPr>
        <w:t xml:space="preserve">e cinco </w:t>
      </w:r>
      <w:r w:rsidRPr="00AD0E3D">
        <w:rPr>
          <w:rFonts w:asciiTheme="majorHAnsi" w:eastAsia="BatangChe" w:hAnsiTheme="majorHAnsi"/>
          <w:b/>
          <w:i/>
        </w:rPr>
        <w:t xml:space="preserve">por cento) dos encargos, multas e juros de mora e desconto de 40% (quarenta por </w:t>
      </w:r>
      <w:r w:rsidR="00600CB9">
        <w:rPr>
          <w:rFonts w:asciiTheme="majorHAnsi" w:eastAsia="BatangChe" w:hAnsiTheme="majorHAnsi"/>
          <w:b/>
          <w:i/>
        </w:rPr>
        <w:t>cento) da atualização monetária em UFM.</w:t>
      </w:r>
    </w:p>
    <w:p w:rsidR="00AD0E3D" w:rsidRPr="00AD0E3D" w:rsidRDefault="00AD0E3D" w:rsidP="00600CB9">
      <w:pPr>
        <w:autoSpaceDE w:val="0"/>
        <w:autoSpaceDN w:val="0"/>
        <w:adjustRightInd w:val="0"/>
        <w:spacing w:after="0" w:line="360" w:lineRule="auto"/>
        <w:jc w:val="both"/>
        <w:rPr>
          <w:rFonts w:asciiTheme="majorHAnsi" w:eastAsia="BatangChe" w:hAnsiTheme="majorHAnsi"/>
        </w:rPr>
      </w:pPr>
      <w:r>
        <w:rPr>
          <w:rFonts w:asciiTheme="majorHAnsi" w:eastAsia="BatangChe" w:hAnsiTheme="majorHAnsi"/>
        </w:rPr>
        <w:t xml:space="preserve"> </w:t>
      </w:r>
      <w:r w:rsidRPr="00AD0E3D">
        <w:rPr>
          <w:rFonts w:asciiTheme="majorHAnsi" w:eastAsia="BatangChe" w:hAnsiTheme="majorHAnsi"/>
          <w:b/>
        </w:rPr>
        <w:t>§ 2º</w:t>
      </w:r>
      <w:r w:rsidRPr="00AD0E3D">
        <w:rPr>
          <w:rFonts w:asciiTheme="majorHAnsi" w:eastAsia="BatangChe" w:hAnsiTheme="majorHAnsi"/>
        </w:rPr>
        <w:t xml:space="preserve"> - No caso de parcelamento de débito fiscal em cobrança judicial, o sujeito passivo deverá pagar à vista os emolumentos e demais encargos legais.</w:t>
      </w:r>
      <w:r w:rsidRPr="00AD0E3D">
        <w:rPr>
          <w:rFonts w:asciiTheme="majorHAnsi" w:eastAsia="BatangChe" w:hAnsiTheme="majorHAnsi"/>
          <w:b/>
          <w:bCs/>
        </w:rPr>
        <w:t xml:space="preserve">         </w:t>
      </w:r>
    </w:p>
    <w:p w:rsidR="00AD0E3D" w:rsidRDefault="00AD0E3D" w:rsidP="00AD0E3D">
      <w:pPr>
        <w:autoSpaceDE w:val="0"/>
        <w:autoSpaceDN w:val="0"/>
        <w:adjustRightInd w:val="0"/>
        <w:spacing w:after="0" w:line="360" w:lineRule="auto"/>
        <w:ind w:firstLine="708"/>
        <w:jc w:val="both"/>
        <w:rPr>
          <w:rFonts w:asciiTheme="majorHAnsi" w:eastAsia="BatangChe" w:hAnsiTheme="majorHAnsi"/>
        </w:rPr>
      </w:pPr>
      <w:r w:rsidRPr="00AD0E3D">
        <w:rPr>
          <w:rFonts w:asciiTheme="majorHAnsi" w:eastAsia="BatangChe" w:hAnsiTheme="majorHAnsi"/>
          <w:b/>
        </w:rPr>
        <w:t xml:space="preserve">Art. 11°. </w:t>
      </w:r>
      <w:r w:rsidRPr="00AD0E3D">
        <w:rPr>
          <w:rFonts w:asciiTheme="majorHAnsi" w:eastAsia="BatangChe" w:hAnsiTheme="majorHAnsi"/>
        </w:rPr>
        <w:t>Consolidado o débito, o devedor assinará o correspondente Termo de Compromisso e confissão de dívida.</w:t>
      </w:r>
    </w:p>
    <w:p w:rsidR="00191BDA" w:rsidRPr="00AD0E3D" w:rsidRDefault="00191BDA" w:rsidP="00AD0E3D">
      <w:pPr>
        <w:autoSpaceDE w:val="0"/>
        <w:autoSpaceDN w:val="0"/>
        <w:adjustRightInd w:val="0"/>
        <w:spacing w:after="0" w:line="360" w:lineRule="auto"/>
        <w:ind w:firstLine="708"/>
        <w:jc w:val="both"/>
        <w:rPr>
          <w:rFonts w:asciiTheme="majorHAnsi" w:eastAsia="BatangChe" w:hAnsiTheme="majorHAnsi"/>
        </w:rPr>
      </w:pPr>
    </w:p>
    <w:p w:rsidR="00AD0E3D" w:rsidRPr="006E263B" w:rsidRDefault="00AD0E3D" w:rsidP="00AD0E3D">
      <w:pPr>
        <w:autoSpaceDE w:val="0"/>
        <w:autoSpaceDN w:val="0"/>
        <w:adjustRightInd w:val="0"/>
        <w:spacing w:after="0" w:line="360" w:lineRule="auto"/>
        <w:jc w:val="both"/>
        <w:rPr>
          <w:rFonts w:asciiTheme="majorHAnsi" w:eastAsia="BatangChe" w:hAnsiTheme="majorHAnsi"/>
          <w:b/>
          <w:bCs/>
          <w:sz w:val="6"/>
          <w:szCs w:val="6"/>
        </w:rPr>
      </w:pPr>
    </w:p>
    <w:p w:rsidR="00AD0E3D" w:rsidRPr="00AD0E3D" w:rsidRDefault="00AD0E3D" w:rsidP="00AD0E3D">
      <w:pPr>
        <w:autoSpaceDE w:val="0"/>
        <w:autoSpaceDN w:val="0"/>
        <w:adjustRightInd w:val="0"/>
        <w:spacing w:after="0" w:line="360" w:lineRule="auto"/>
        <w:jc w:val="center"/>
        <w:rPr>
          <w:rFonts w:asciiTheme="majorHAnsi" w:eastAsia="BatangChe" w:hAnsiTheme="majorHAnsi"/>
          <w:b/>
          <w:bCs/>
        </w:rPr>
      </w:pPr>
      <w:r w:rsidRPr="00AD0E3D">
        <w:rPr>
          <w:rFonts w:asciiTheme="majorHAnsi" w:eastAsia="BatangChe" w:hAnsiTheme="majorHAnsi"/>
          <w:b/>
          <w:bCs/>
        </w:rPr>
        <w:t>CAPÍTULO IV</w:t>
      </w:r>
    </w:p>
    <w:p w:rsidR="00191BDA" w:rsidRDefault="00AD0E3D" w:rsidP="00191BDA">
      <w:pPr>
        <w:autoSpaceDE w:val="0"/>
        <w:autoSpaceDN w:val="0"/>
        <w:adjustRightInd w:val="0"/>
        <w:spacing w:after="0" w:line="360" w:lineRule="auto"/>
        <w:jc w:val="center"/>
        <w:rPr>
          <w:rFonts w:asciiTheme="majorHAnsi" w:eastAsia="BatangChe" w:hAnsiTheme="majorHAnsi"/>
          <w:b/>
          <w:bCs/>
        </w:rPr>
      </w:pPr>
      <w:r w:rsidRPr="00AD0E3D">
        <w:rPr>
          <w:rFonts w:asciiTheme="majorHAnsi" w:eastAsia="BatangChe" w:hAnsiTheme="majorHAnsi"/>
          <w:b/>
          <w:bCs/>
        </w:rPr>
        <w:t>DAS PRESTAÇÕES E DE SEU PAGAMENTO</w:t>
      </w:r>
    </w:p>
    <w:p w:rsidR="00AD0E3D" w:rsidRPr="00AD0E3D" w:rsidRDefault="00AD0E3D" w:rsidP="00191BDA">
      <w:pPr>
        <w:autoSpaceDE w:val="0"/>
        <w:autoSpaceDN w:val="0"/>
        <w:adjustRightInd w:val="0"/>
        <w:spacing w:after="0" w:line="360" w:lineRule="auto"/>
        <w:jc w:val="both"/>
        <w:rPr>
          <w:rFonts w:asciiTheme="majorHAnsi" w:eastAsia="BatangChe" w:hAnsiTheme="majorHAnsi"/>
          <w:b/>
        </w:rPr>
      </w:pPr>
      <w:r>
        <w:rPr>
          <w:rFonts w:asciiTheme="majorHAnsi" w:eastAsia="BatangChe" w:hAnsiTheme="majorHAnsi"/>
          <w:b/>
        </w:rPr>
        <w:t xml:space="preserve">                  </w:t>
      </w:r>
      <w:r w:rsidRPr="00AD0E3D">
        <w:rPr>
          <w:rFonts w:asciiTheme="majorHAnsi" w:eastAsia="BatangChe" w:hAnsiTheme="majorHAnsi"/>
          <w:b/>
        </w:rPr>
        <w:t xml:space="preserve"> Art. 12. Para adesão ao programa REFIS/CANTÁ-2019</w:t>
      </w:r>
      <w:proofErr w:type="gramStart"/>
      <w:r w:rsidRPr="00AD0E3D">
        <w:rPr>
          <w:rFonts w:asciiTheme="majorHAnsi" w:eastAsia="BatangChe" w:hAnsiTheme="majorHAnsi"/>
          <w:b/>
        </w:rPr>
        <w:t xml:space="preserve">  </w:t>
      </w:r>
      <w:proofErr w:type="gramEnd"/>
      <w:r w:rsidRPr="00AD0E3D">
        <w:rPr>
          <w:rFonts w:asciiTheme="majorHAnsi" w:eastAsia="BatangChe" w:hAnsiTheme="majorHAnsi"/>
          <w:b/>
        </w:rPr>
        <w:t>será exigido o pagamento de no mínimo de 10% (dez  por cento) do valor total do crédito tributário, no ato da assinatura do parcelamento;</w:t>
      </w: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r>
        <w:rPr>
          <w:rFonts w:asciiTheme="majorHAnsi" w:eastAsia="BatangChe" w:hAnsiTheme="majorHAnsi"/>
          <w:b/>
        </w:rPr>
        <w:lastRenderedPageBreak/>
        <w:t xml:space="preserve"> </w:t>
      </w:r>
      <w:r w:rsidRPr="00AD0E3D">
        <w:rPr>
          <w:rFonts w:asciiTheme="majorHAnsi" w:eastAsia="BatangChe" w:hAnsiTheme="majorHAnsi"/>
          <w:b/>
        </w:rPr>
        <w:t>Art. 13°.</w:t>
      </w:r>
      <w:r w:rsidRPr="00AD0E3D">
        <w:rPr>
          <w:rFonts w:asciiTheme="majorHAnsi" w:eastAsia="BatangChe" w:hAnsiTheme="majorHAnsi"/>
        </w:rPr>
        <w:t xml:space="preserve"> O montante de cada parcela não poderá ser inferior a:</w:t>
      </w:r>
    </w:p>
    <w:p w:rsidR="00AD0E3D" w:rsidRPr="00AD0E3D" w:rsidRDefault="00AD0E3D" w:rsidP="00AD0E3D">
      <w:pPr>
        <w:pStyle w:val="Default"/>
        <w:spacing w:line="360" w:lineRule="auto"/>
        <w:jc w:val="both"/>
        <w:rPr>
          <w:rFonts w:asciiTheme="majorHAnsi" w:eastAsia="BatangChe" w:hAnsiTheme="majorHAnsi"/>
          <w:i/>
          <w:color w:val="auto"/>
          <w:sz w:val="22"/>
          <w:szCs w:val="22"/>
        </w:rPr>
      </w:pPr>
      <w:r w:rsidRPr="00AD0E3D">
        <w:rPr>
          <w:rFonts w:asciiTheme="majorHAnsi" w:eastAsia="BatangChe" w:hAnsiTheme="majorHAnsi"/>
          <w:color w:val="auto"/>
          <w:sz w:val="22"/>
          <w:szCs w:val="22"/>
        </w:rPr>
        <w:t xml:space="preserve"> </w:t>
      </w:r>
      <w:r w:rsidRPr="00AD0E3D">
        <w:rPr>
          <w:rFonts w:asciiTheme="majorHAnsi" w:eastAsia="BatangChe" w:hAnsiTheme="majorHAnsi"/>
          <w:color w:val="auto"/>
          <w:sz w:val="22"/>
          <w:szCs w:val="22"/>
        </w:rPr>
        <w:tab/>
        <w:t xml:space="preserve">I - Em se tratando de pessoas físicas, a parcela não poderá ter o seu valor original inferior a </w:t>
      </w:r>
      <w:r w:rsidRPr="00AD0E3D">
        <w:rPr>
          <w:rFonts w:asciiTheme="majorHAnsi" w:eastAsia="BatangChe" w:hAnsiTheme="majorHAnsi"/>
          <w:b/>
          <w:i/>
          <w:color w:val="auto"/>
          <w:sz w:val="22"/>
          <w:szCs w:val="22"/>
        </w:rPr>
        <w:t>15 (quinze) UFM</w:t>
      </w:r>
      <w:r w:rsidRPr="00AD0E3D">
        <w:rPr>
          <w:rFonts w:asciiTheme="majorHAnsi" w:eastAsia="BatangChe" w:hAnsiTheme="majorHAnsi"/>
          <w:i/>
          <w:color w:val="auto"/>
          <w:sz w:val="22"/>
          <w:szCs w:val="22"/>
        </w:rPr>
        <w:t>,</w:t>
      </w:r>
      <w:r w:rsidRPr="00AD0E3D">
        <w:rPr>
          <w:rFonts w:asciiTheme="majorHAnsi" w:eastAsia="BatangChe" w:hAnsiTheme="majorHAnsi"/>
          <w:color w:val="auto"/>
          <w:sz w:val="22"/>
          <w:szCs w:val="22"/>
        </w:rPr>
        <w:t xml:space="preserve"> conforme parâmetros expressos no </w:t>
      </w:r>
      <w:r w:rsidRPr="00AD0E3D">
        <w:rPr>
          <w:rFonts w:asciiTheme="majorHAnsi" w:eastAsia="BatangChe" w:hAnsiTheme="majorHAnsi"/>
          <w:i/>
          <w:color w:val="auto"/>
          <w:sz w:val="22"/>
          <w:szCs w:val="22"/>
        </w:rPr>
        <w:t xml:space="preserve">art. 62, </w:t>
      </w:r>
      <w:r>
        <w:rPr>
          <w:rFonts w:asciiTheme="majorHAnsi" w:eastAsia="BatangChe" w:hAnsiTheme="majorHAnsi"/>
          <w:bCs/>
          <w:i/>
          <w:color w:val="auto"/>
          <w:sz w:val="22"/>
          <w:szCs w:val="22"/>
        </w:rPr>
        <w:t>Lei Complementar n</w:t>
      </w:r>
      <w:r w:rsidRPr="00AD0E3D">
        <w:rPr>
          <w:rFonts w:asciiTheme="majorHAnsi" w:eastAsia="BatangChe" w:hAnsiTheme="majorHAnsi"/>
          <w:bCs/>
          <w:i/>
          <w:color w:val="auto"/>
          <w:sz w:val="22"/>
          <w:szCs w:val="22"/>
        </w:rPr>
        <w:t>º. 259/2013 de 19 de novembro de 2013</w:t>
      </w:r>
      <w:r w:rsidRPr="00AD0E3D">
        <w:rPr>
          <w:rFonts w:asciiTheme="majorHAnsi" w:eastAsia="BatangChe" w:hAnsiTheme="majorHAnsi"/>
          <w:b/>
          <w:bCs/>
          <w:i/>
          <w:color w:val="auto"/>
          <w:sz w:val="22"/>
          <w:szCs w:val="22"/>
        </w:rPr>
        <w:t xml:space="preserve">, </w:t>
      </w:r>
      <w:r w:rsidRPr="00AD0E3D">
        <w:rPr>
          <w:rFonts w:asciiTheme="majorHAnsi" w:eastAsia="BatangChe" w:hAnsiTheme="majorHAnsi"/>
          <w:i/>
          <w:color w:val="auto"/>
          <w:sz w:val="22"/>
          <w:szCs w:val="22"/>
        </w:rPr>
        <w:t>Código Tributário Municipal.</w:t>
      </w:r>
    </w:p>
    <w:p w:rsidR="00AD0E3D" w:rsidRPr="00AD0E3D" w:rsidRDefault="00AD0E3D" w:rsidP="00AD0E3D">
      <w:pPr>
        <w:pStyle w:val="Default"/>
        <w:spacing w:line="360" w:lineRule="auto"/>
        <w:jc w:val="both"/>
        <w:rPr>
          <w:rFonts w:asciiTheme="majorHAnsi" w:eastAsia="BatangChe" w:hAnsiTheme="majorHAnsi"/>
          <w:i/>
          <w:color w:val="auto"/>
          <w:sz w:val="22"/>
          <w:szCs w:val="22"/>
        </w:rPr>
      </w:pPr>
      <w:r w:rsidRPr="00AD0E3D">
        <w:rPr>
          <w:rFonts w:asciiTheme="majorHAnsi" w:eastAsia="BatangChe" w:hAnsiTheme="majorHAnsi"/>
          <w:color w:val="auto"/>
          <w:sz w:val="22"/>
          <w:szCs w:val="22"/>
        </w:rPr>
        <w:t xml:space="preserve"> </w:t>
      </w:r>
      <w:r w:rsidRPr="00AD0E3D">
        <w:rPr>
          <w:rFonts w:asciiTheme="majorHAnsi" w:eastAsia="BatangChe" w:hAnsiTheme="majorHAnsi"/>
          <w:color w:val="auto"/>
          <w:sz w:val="22"/>
          <w:szCs w:val="22"/>
        </w:rPr>
        <w:tab/>
        <w:t xml:space="preserve">II - Em se tratando de pessoa Jurídica, a parcela não poderá ter o seu valor original inferior a 30 (trinta) UFM, conforme </w:t>
      </w:r>
      <w:proofErr w:type="gramStart"/>
      <w:r w:rsidRPr="00AD0E3D">
        <w:rPr>
          <w:rFonts w:asciiTheme="majorHAnsi" w:eastAsia="BatangChe" w:hAnsiTheme="majorHAnsi"/>
          <w:color w:val="auto"/>
          <w:sz w:val="22"/>
          <w:szCs w:val="22"/>
        </w:rPr>
        <w:t xml:space="preserve">parâmetros expresso no </w:t>
      </w:r>
      <w:r w:rsidRPr="00AD0E3D">
        <w:rPr>
          <w:rFonts w:asciiTheme="majorHAnsi" w:eastAsia="BatangChe" w:hAnsiTheme="majorHAnsi"/>
          <w:i/>
          <w:color w:val="auto"/>
          <w:sz w:val="22"/>
          <w:szCs w:val="22"/>
        </w:rPr>
        <w:t>art. 62</w:t>
      </w:r>
      <w:proofErr w:type="gramEnd"/>
      <w:r w:rsidRPr="00AD0E3D">
        <w:rPr>
          <w:rFonts w:asciiTheme="majorHAnsi" w:eastAsia="BatangChe" w:hAnsiTheme="majorHAnsi"/>
          <w:i/>
          <w:color w:val="auto"/>
          <w:sz w:val="22"/>
          <w:szCs w:val="22"/>
        </w:rPr>
        <w:t xml:space="preserve">, </w:t>
      </w:r>
      <w:r w:rsidRPr="00AD0E3D">
        <w:rPr>
          <w:rFonts w:asciiTheme="majorHAnsi" w:eastAsia="BatangChe" w:hAnsiTheme="majorHAnsi"/>
          <w:bCs/>
          <w:i/>
          <w:color w:val="auto"/>
          <w:sz w:val="22"/>
          <w:szCs w:val="22"/>
        </w:rPr>
        <w:t>LEI COMPLEMENTAR Nº. 259/2013 DE 19 DE NOVEMBRO DE 2013</w:t>
      </w:r>
      <w:r w:rsidRPr="00AD0E3D">
        <w:rPr>
          <w:rFonts w:asciiTheme="majorHAnsi" w:eastAsia="BatangChe" w:hAnsiTheme="majorHAnsi"/>
          <w:b/>
          <w:bCs/>
          <w:i/>
          <w:color w:val="auto"/>
          <w:sz w:val="22"/>
          <w:szCs w:val="22"/>
        </w:rPr>
        <w:t xml:space="preserve">, </w:t>
      </w:r>
      <w:r w:rsidRPr="00AD0E3D">
        <w:rPr>
          <w:rFonts w:asciiTheme="majorHAnsi" w:eastAsia="BatangChe" w:hAnsiTheme="majorHAnsi"/>
          <w:i/>
          <w:color w:val="auto"/>
          <w:sz w:val="22"/>
          <w:szCs w:val="22"/>
        </w:rPr>
        <w:t>Código Tributário Municipal.</w:t>
      </w:r>
    </w:p>
    <w:p w:rsidR="00AD0E3D" w:rsidRPr="006E263B" w:rsidRDefault="00AD0E3D" w:rsidP="00AD0E3D">
      <w:pPr>
        <w:pStyle w:val="TextoLei"/>
        <w:spacing w:before="0" w:beforeAutospacing="0" w:after="0" w:afterAutospacing="0" w:line="360" w:lineRule="auto"/>
        <w:rPr>
          <w:rFonts w:asciiTheme="majorHAnsi" w:eastAsia="BatangChe" w:hAnsiTheme="majorHAnsi" w:cs="Times New Roman"/>
          <w:i/>
          <w:color w:val="auto"/>
          <w:sz w:val="6"/>
          <w:szCs w:val="6"/>
        </w:rPr>
      </w:pPr>
      <w:r w:rsidRPr="006E263B">
        <w:rPr>
          <w:rFonts w:asciiTheme="majorHAnsi" w:eastAsia="BatangChe" w:hAnsiTheme="majorHAnsi" w:cs="Times New Roman"/>
          <w:i/>
          <w:color w:val="auto"/>
          <w:sz w:val="6"/>
          <w:szCs w:val="6"/>
        </w:rPr>
        <w:t xml:space="preserve"> </w:t>
      </w: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r>
        <w:rPr>
          <w:rFonts w:asciiTheme="majorHAnsi" w:eastAsia="BatangChe" w:hAnsiTheme="majorHAnsi"/>
        </w:rPr>
        <w:t xml:space="preserve"> </w:t>
      </w:r>
      <w:r w:rsidRPr="00AD0E3D">
        <w:rPr>
          <w:rFonts w:asciiTheme="majorHAnsi" w:eastAsia="BatangChe" w:hAnsiTheme="majorHAnsi"/>
          <w:b/>
        </w:rPr>
        <w:t>Art. 14°</w:t>
      </w:r>
      <w:r w:rsidRPr="00AD0E3D">
        <w:rPr>
          <w:rFonts w:asciiTheme="majorHAnsi" w:eastAsia="BatangChe" w:hAnsiTheme="majorHAnsi"/>
        </w:rPr>
        <w:t xml:space="preserve"> - As parcelas vencerão no último dia útil de cada mês, devendo a primeira ser paga no momento da formalização do parcelamento.</w:t>
      </w:r>
    </w:p>
    <w:p w:rsidR="00AD0E3D" w:rsidRPr="00AD0E3D" w:rsidRDefault="00AD0E3D" w:rsidP="00AD0E3D">
      <w:pPr>
        <w:autoSpaceDE w:val="0"/>
        <w:autoSpaceDN w:val="0"/>
        <w:adjustRightInd w:val="0"/>
        <w:spacing w:after="0" w:line="360" w:lineRule="auto"/>
        <w:jc w:val="both"/>
        <w:rPr>
          <w:rFonts w:asciiTheme="majorHAnsi" w:eastAsia="BatangChe" w:hAnsiTheme="majorHAnsi"/>
          <w:b/>
          <w:i/>
          <w:u w:val="single"/>
        </w:rPr>
      </w:pPr>
      <w:r>
        <w:rPr>
          <w:rFonts w:asciiTheme="majorHAnsi" w:eastAsia="BatangChe" w:hAnsiTheme="majorHAnsi"/>
          <w:b/>
        </w:rPr>
        <w:tab/>
      </w:r>
      <w:r w:rsidRPr="00AD0E3D">
        <w:rPr>
          <w:rFonts w:asciiTheme="majorHAnsi" w:eastAsia="BatangChe" w:hAnsiTheme="majorHAnsi"/>
          <w:b/>
        </w:rPr>
        <w:t xml:space="preserve">Parágrafo Único. </w:t>
      </w:r>
      <w:r w:rsidRPr="00AD0E3D">
        <w:rPr>
          <w:rFonts w:asciiTheme="majorHAnsi" w:eastAsia="BatangChe" w:hAnsiTheme="majorHAnsi"/>
          <w:b/>
          <w:i/>
          <w:u w:val="single"/>
        </w:rPr>
        <w:t>O número total de parcelas concedidas não poderá exceder a 24 (vinte quatro), observados os valores mínimos para cada parcela.</w:t>
      </w:r>
    </w:p>
    <w:p w:rsidR="00AD0E3D" w:rsidRPr="00AD0E3D" w:rsidRDefault="00AD0E3D" w:rsidP="00AD0E3D">
      <w:pPr>
        <w:tabs>
          <w:tab w:val="left" w:pos="2410"/>
          <w:tab w:val="left" w:pos="5812"/>
        </w:tabs>
        <w:suppressAutoHyphens/>
        <w:spacing w:after="0" w:line="360" w:lineRule="auto"/>
        <w:jc w:val="both"/>
        <w:rPr>
          <w:rFonts w:asciiTheme="majorHAnsi" w:eastAsia="BatangChe" w:hAnsiTheme="majorHAnsi"/>
          <w:b/>
          <w:bCs/>
        </w:rPr>
      </w:pPr>
      <w:r w:rsidRPr="00AD0E3D">
        <w:rPr>
          <w:rFonts w:asciiTheme="majorHAnsi" w:eastAsia="BatangChe" w:hAnsiTheme="majorHAnsi"/>
        </w:rPr>
        <w:t>.</w:t>
      </w:r>
    </w:p>
    <w:p w:rsidR="00AD0E3D" w:rsidRPr="00AD0E3D" w:rsidRDefault="00AD0E3D" w:rsidP="00AD0E3D">
      <w:pPr>
        <w:autoSpaceDE w:val="0"/>
        <w:autoSpaceDN w:val="0"/>
        <w:adjustRightInd w:val="0"/>
        <w:spacing w:after="0" w:line="360" w:lineRule="auto"/>
        <w:jc w:val="center"/>
        <w:rPr>
          <w:rFonts w:asciiTheme="majorHAnsi" w:eastAsia="BatangChe" w:hAnsiTheme="majorHAnsi"/>
          <w:b/>
          <w:bCs/>
        </w:rPr>
      </w:pPr>
      <w:r w:rsidRPr="00AD0E3D">
        <w:rPr>
          <w:rFonts w:asciiTheme="majorHAnsi" w:eastAsia="BatangChe" w:hAnsiTheme="majorHAnsi"/>
          <w:b/>
          <w:bCs/>
        </w:rPr>
        <w:t>CAPÍTULO V</w:t>
      </w:r>
    </w:p>
    <w:p w:rsidR="00AD0E3D" w:rsidRPr="00AD0E3D" w:rsidRDefault="00AD0E3D" w:rsidP="00AD0E3D">
      <w:pPr>
        <w:autoSpaceDE w:val="0"/>
        <w:autoSpaceDN w:val="0"/>
        <w:adjustRightInd w:val="0"/>
        <w:spacing w:after="0" w:line="360" w:lineRule="auto"/>
        <w:jc w:val="center"/>
        <w:rPr>
          <w:rFonts w:asciiTheme="majorHAnsi" w:eastAsia="BatangChe" w:hAnsiTheme="majorHAnsi"/>
          <w:b/>
          <w:bCs/>
        </w:rPr>
      </w:pPr>
      <w:r w:rsidRPr="00AD0E3D">
        <w:rPr>
          <w:rFonts w:asciiTheme="majorHAnsi" w:eastAsia="BatangChe" w:hAnsiTheme="majorHAnsi"/>
          <w:b/>
          <w:bCs/>
        </w:rPr>
        <w:t>DA RESCISÃO DO PARCELAMENTO</w:t>
      </w:r>
    </w:p>
    <w:p w:rsidR="00AD0E3D" w:rsidRPr="00AD0E3D" w:rsidRDefault="00AD0E3D" w:rsidP="00AD0E3D">
      <w:pPr>
        <w:autoSpaceDE w:val="0"/>
        <w:autoSpaceDN w:val="0"/>
        <w:adjustRightInd w:val="0"/>
        <w:spacing w:after="0" w:line="360" w:lineRule="auto"/>
        <w:jc w:val="both"/>
        <w:rPr>
          <w:rFonts w:asciiTheme="majorHAnsi" w:eastAsia="BatangChe" w:hAnsiTheme="majorHAnsi"/>
        </w:rPr>
      </w:pPr>
    </w:p>
    <w:p w:rsidR="00AD0E3D" w:rsidRPr="00AD0E3D" w:rsidRDefault="00AD0E3D" w:rsidP="006E263B">
      <w:pPr>
        <w:autoSpaceDE w:val="0"/>
        <w:autoSpaceDN w:val="0"/>
        <w:adjustRightInd w:val="0"/>
        <w:spacing w:after="0" w:line="360" w:lineRule="auto"/>
        <w:ind w:firstLine="708"/>
        <w:jc w:val="both"/>
        <w:rPr>
          <w:rFonts w:asciiTheme="majorHAnsi" w:eastAsia="BatangChe" w:hAnsiTheme="majorHAnsi"/>
        </w:rPr>
      </w:pPr>
      <w:r>
        <w:rPr>
          <w:rFonts w:asciiTheme="majorHAnsi" w:eastAsia="BatangChe" w:hAnsiTheme="majorHAnsi"/>
          <w:b/>
        </w:rPr>
        <w:t xml:space="preserve"> </w:t>
      </w:r>
      <w:r w:rsidRPr="00AD0E3D">
        <w:rPr>
          <w:rFonts w:asciiTheme="majorHAnsi" w:eastAsia="BatangChe" w:hAnsiTheme="majorHAnsi"/>
          <w:b/>
        </w:rPr>
        <w:t xml:space="preserve">Art. 15°. </w:t>
      </w:r>
      <w:r w:rsidRPr="00AD0E3D">
        <w:rPr>
          <w:rFonts w:asciiTheme="majorHAnsi" w:eastAsia="BatangChe" w:hAnsiTheme="majorHAnsi"/>
        </w:rPr>
        <w:t>O parcelamento será rescindido automaticamente,</w:t>
      </w:r>
      <w:r w:rsidR="00DA5E5A">
        <w:rPr>
          <w:rFonts w:asciiTheme="majorHAnsi" w:eastAsia="BatangChe" w:hAnsiTheme="majorHAnsi"/>
        </w:rPr>
        <w:t xml:space="preserve"> </w:t>
      </w:r>
      <w:r w:rsidRPr="00AD0E3D">
        <w:rPr>
          <w:rFonts w:asciiTheme="majorHAnsi" w:eastAsia="BatangChe" w:hAnsiTheme="majorHAnsi"/>
        </w:rPr>
        <w:t>nas hipóteses de:</w:t>
      </w:r>
    </w:p>
    <w:p w:rsidR="00AD0E3D" w:rsidRPr="00AD0E3D" w:rsidRDefault="00AD0E3D" w:rsidP="00AD0E3D">
      <w:pPr>
        <w:autoSpaceDE w:val="0"/>
        <w:autoSpaceDN w:val="0"/>
        <w:adjustRightInd w:val="0"/>
        <w:spacing w:after="0" w:line="360" w:lineRule="auto"/>
        <w:jc w:val="both"/>
        <w:rPr>
          <w:rFonts w:asciiTheme="majorHAnsi" w:eastAsia="BatangChe" w:hAnsiTheme="majorHAnsi"/>
        </w:rPr>
      </w:pPr>
      <w:r w:rsidRPr="00AD0E3D">
        <w:rPr>
          <w:rFonts w:asciiTheme="majorHAnsi" w:eastAsia="BatangChe" w:hAnsiTheme="majorHAnsi"/>
        </w:rPr>
        <w:t xml:space="preserve"> </w:t>
      </w:r>
      <w:r w:rsidRPr="00AD0E3D">
        <w:rPr>
          <w:rFonts w:asciiTheme="majorHAnsi" w:eastAsia="BatangChe" w:hAnsiTheme="majorHAnsi"/>
        </w:rPr>
        <w:tab/>
      </w:r>
      <w:r w:rsidRPr="00AD0E3D">
        <w:rPr>
          <w:rFonts w:asciiTheme="majorHAnsi" w:eastAsia="BatangChe" w:hAnsiTheme="majorHAnsi"/>
        </w:rPr>
        <w:tab/>
        <w:t xml:space="preserve">I - inadimplência relativa a qualquer dos débitos abrangidos pelos </w:t>
      </w:r>
      <w:proofErr w:type="gramStart"/>
      <w:r w:rsidRPr="00AD0E3D">
        <w:rPr>
          <w:rFonts w:asciiTheme="majorHAnsi" w:eastAsia="BatangChe" w:hAnsiTheme="majorHAnsi"/>
        </w:rPr>
        <w:t>REFIS –CANTÁ</w:t>
      </w:r>
      <w:proofErr w:type="gramEnd"/>
      <w:r w:rsidRPr="00AD0E3D">
        <w:rPr>
          <w:rFonts w:asciiTheme="majorHAnsi" w:eastAsia="BatangChe" w:hAnsiTheme="majorHAnsi"/>
        </w:rPr>
        <w:t>, no caso de não pagamento das parcelas em quantidade superior a 03 (três), consecutivas ou alternadas, o débito será inscrito imediatamente em Dívida Ativa com o saldo remanescente devidamente atualizado para cobrança administrativa, protesto ou execução fiscal.</w:t>
      </w:r>
    </w:p>
    <w:p w:rsidR="00AD0E3D" w:rsidRPr="00AD0E3D" w:rsidRDefault="00AD0E3D" w:rsidP="00AD0E3D">
      <w:pPr>
        <w:autoSpaceDE w:val="0"/>
        <w:autoSpaceDN w:val="0"/>
        <w:adjustRightInd w:val="0"/>
        <w:spacing w:after="0" w:line="360" w:lineRule="auto"/>
        <w:jc w:val="both"/>
        <w:rPr>
          <w:rFonts w:asciiTheme="majorHAnsi" w:eastAsia="BatangChe" w:hAnsiTheme="majorHAnsi"/>
        </w:rPr>
      </w:pPr>
      <w:r w:rsidRPr="00AD0E3D">
        <w:rPr>
          <w:rFonts w:asciiTheme="majorHAnsi" w:eastAsia="BatangChe" w:hAnsiTheme="majorHAnsi"/>
        </w:rPr>
        <w:tab/>
        <w:t xml:space="preserve">  </w:t>
      </w:r>
      <w:r w:rsidRPr="00AD0E3D">
        <w:rPr>
          <w:rFonts w:asciiTheme="majorHAnsi" w:eastAsia="BatangChe" w:hAnsiTheme="majorHAnsi"/>
        </w:rPr>
        <w:tab/>
        <w:t>II - decretação de falência, extinção por liquidação, ou cisão da pessoa jurídica;</w:t>
      </w:r>
    </w:p>
    <w:p w:rsidR="00AD0E3D" w:rsidRPr="00AD0E3D" w:rsidRDefault="00AD0E3D" w:rsidP="00AD0E3D">
      <w:pPr>
        <w:autoSpaceDE w:val="0"/>
        <w:autoSpaceDN w:val="0"/>
        <w:adjustRightInd w:val="0"/>
        <w:spacing w:after="0" w:line="360" w:lineRule="auto"/>
        <w:jc w:val="both"/>
        <w:rPr>
          <w:rFonts w:asciiTheme="majorHAnsi" w:eastAsia="BatangChe" w:hAnsiTheme="majorHAnsi"/>
        </w:rPr>
      </w:pPr>
      <w:r w:rsidRPr="00AD0E3D">
        <w:rPr>
          <w:rFonts w:asciiTheme="majorHAnsi" w:eastAsia="BatangChe" w:hAnsiTheme="majorHAnsi"/>
        </w:rPr>
        <w:tab/>
        <w:t xml:space="preserve"> </w:t>
      </w:r>
      <w:r w:rsidRPr="00AD0E3D">
        <w:rPr>
          <w:rFonts w:asciiTheme="majorHAnsi" w:eastAsia="BatangChe" w:hAnsiTheme="majorHAnsi"/>
        </w:rPr>
        <w:tab/>
        <w:t xml:space="preserve">III - propositura de qualquer medida judicial ou </w:t>
      </w:r>
      <w:proofErr w:type="gramStart"/>
      <w:r w:rsidRPr="00AD0E3D">
        <w:rPr>
          <w:rFonts w:asciiTheme="majorHAnsi" w:eastAsia="BatangChe" w:hAnsiTheme="majorHAnsi"/>
        </w:rPr>
        <w:t>extra  judicial</w:t>
      </w:r>
      <w:proofErr w:type="gramEnd"/>
      <w:r w:rsidRPr="00AD0E3D">
        <w:rPr>
          <w:rFonts w:asciiTheme="majorHAnsi" w:eastAsia="BatangChe" w:hAnsiTheme="majorHAnsi"/>
        </w:rPr>
        <w:t xml:space="preserve"> relativa aos débitos objeto do REFIS-CANTÁ;</w:t>
      </w:r>
    </w:p>
    <w:p w:rsidR="00AD0E3D" w:rsidRDefault="00AD0E3D" w:rsidP="00AD0E3D">
      <w:pPr>
        <w:autoSpaceDE w:val="0"/>
        <w:autoSpaceDN w:val="0"/>
        <w:adjustRightInd w:val="0"/>
        <w:spacing w:after="0" w:line="360" w:lineRule="auto"/>
        <w:jc w:val="both"/>
        <w:rPr>
          <w:rFonts w:asciiTheme="majorHAnsi" w:eastAsia="BatangChe" w:hAnsiTheme="majorHAnsi"/>
        </w:rPr>
      </w:pPr>
      <w:r w:rsidRPr="00AD0E3D">
        <w:rPr>
          <w:rFonts w:asciiTheme="majorHAnsi" w:eastAsia="BatangChe" w:hAnsiTheme="majorHAnsi"/>
        </w:rPr>
        <w:tab/>
        <w:t xml:space="preserve"> </w:t>
      </w:r>
      <w:r w:rsidRPr="00AD0E3D">
        <w:rPr>
          <w:rFonts w:asciiTheme="majorHAnsi" w:eastAsia="BatangChe" w:hAnsiTheme="majorHAnsi"/>
        </w:rPr>
        <w:tab/>
        <w:t xml:space="preserve">IV – infração de qualquer das normas estabelecidas nesta Lei. </w:t>
      </w:r>
      <w:r w:rsidRPr="00AD0E3D">
        <w:rPr>
          <w:rFonts w:asciiTheme="majorHAnsi" w:eastAsia="BatangChe" w:hAnsiTheme="majorHAnsi"/>
        </w:rPr>
        <w:tab/>
      </w:r>
      <w:r w:rsidRPr="00AD0E3D">
        <w:rPr>
          <w:rFonts w:asciiTheme="majorHAnsi" w:eastAsia="BatangChe" w:hAnsiTheme="majorHAnsi"/>
        </w:rPr>
        <w:tab/>
      </w:r>
      <w:r w:rsidRPr="00AD0E3D">
        <w:rPr>
          <w:rFonts w:asciiTheme="majorHAnsi" w:eastAsia="BatangChe" w:hAnsiTheme="majorHAnsi"/>
          <w:b/>
        </w:rPr>
        <w:t>Parágrafo Único</w:t>
      </w:r>
      <w:r w:rsidRPr="00AD0E3D">
        <w:rPr>
          <w:rFonts w:asciiTheme="majorHAnsi" w:eastAsia="BatangChe" w:hAnsiTheme="majorHAnsi"/>
        </w:rPr>
        <w:t>. O parcelamento pode</w:t>
      </w:r>
      <w:r w:rsidR="00DA5E5A">
        <w:rPr>
          <w:rFonts w:asciiTheme="majorHAnsi" w:eastAsia="BatangChe" w:hAnsiTheme="majorHAnsi"/>
        </w:rPr>
        <w:t xml:space="preserve">rá ser rescindido por despacho </w:t>
      </w:r>
      <w:r w:rsidRPr="00AD0E3D">
        <w:rPr>
          <w:rFonts w:asciiTheme="majorHAnsi" w:eastAsia="BatangChe" w:hAnsiTheme="majorHAnsi"/>
        </w:rPr>
        <w:t>fundamentados do Secretário de Finanças, independente do disposto no "caput" deste artigo, nos casos de alteração ou cancelamento dos débitos objeto do parcelamento.</w:t>
      </w:r>
    </w:p>
    <w:p w:rsidR="006E263B" w:rsidRPr="006E263B" w:rsidRDefault="006E263B" w:rsidP="00AD0E3D">
      <w:pPr>
        <w:autoSpaceDE w:val="0"/>
        <w:autoSpaceDN w:val="0"/>
        <w:adjustRightInd w:val="0"/>
        <w:spacing w:after="0" w:line="360" w:lineRule="auto"/>
        <w:jc w:val="both"/>
        <w:rPr>
          <w:rFonts w:asciiTheme="majorHAnsi" w:eastAsia="BatangChe" w:hAnsiTheme="majorHAnsi"/>
          <w:sz w:val="6"/>
          <w:szCs w:val="6"/>
        </w:rPr>
      </w:pP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r>
        <w:rPr>
          <w:rFonts w:asciiTheme="majorHAnsi" w:eastAsia="BatangChe" w:hAnsiTheme="majorHAnsi"/>
        </w:rPr>
        <w:t xml:space="preserve"> </w:t>
      </w:r>
      <w:r w:rsidRPr="00AD0E3D">
        <w:rPr>
          <w:rFonts w:asciiTheme="majorHAnsi" w:eastAsia="BatangChe" w:hAnsiTheme="majorHAnsi"/>
          <w:b/>
        </w:rPr>
        <w:t>Art. 16º.</w:t>
      </w:r>
      <w:r w:rsidRPr="00AD0E3D">
        <w:rPr>
          <w:rFonts w:asciiTheme="majorHAnsi" w:eastAsia="BatangChe" w:hAnsiTheme="majorHAnsi"/>
        </w:rPr>
        <w:t xml:space="preserve"> A rescisão do parcelamento requerido nos termos da presente Lei independerá de notificação prévia ao sujeito passivo e implicará:</w:t>
      </w: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r w:rsidRPr="00AD0E3D">
        <w:rPr>
          <w:rFonts w:asciiTheme="majorHAnsi" w:eastAsia="BatangChe" w:hAnsiTheme="majorHAnsi"/>
        </w:rPr>
        <w:lastRenderedPageBreak/>
        <w:t xml:space="preserve"> </w:t>
      </w:r>
      <w:r w:rsidRPr="00AD0E3D">
        <w:rPr>
          <w:rFonts w:asciiTheme="majorHAnsi" w:eastAsia="BatangChe" w:hAnsiTheme="majorHAnsi"/>
        </w:rPr>
        <w:tab/>
        <w:t>I - imediata execução judicial dos débitos que não foram extintos com o pagamento das parcelas efetuadas e ou envio para protesto extrajudicial e, encontrando-se o débito em execução fiscal, em prosseguimento da ação judicial,</w:t>
      </w:r>
    </w:p>
    <w:p w:rsidR="00AD0E3D" w:rsidRPr="00AD0E3D" w:rsidRDefault="00AD0E3D" w:rsidP="00AD0E3D">
      <w:pPr>
        <w:autoSpaceDE w:val="0"/>
        <w:autoSpaceDN w:val="0"/>
        <w:adjustRightInd w:val="0"/>
        <w:spacing w:after="0" w:line="360" w:lineRule="auto"/>
        <w:jc w:val="both"/>
        <w:rPr>
          <w:rFonts w:asciiTheme="majorHAnsi" w:eastAsia="BatangChe" w:hAnsiTheme="majorHAnsi"/>
        </w:rPr>
      </w:pPr>
      <w:proofErr w:type="gramStart"/>
      <w:r w:rsidRPr="00AD0E3D">
        <w:rPr>
          <w:rFonts w:asciiTheme="majorHAnsi" w:eastAsia="BatangChe" w:hAnsiTheme="majorHAnsi"/>
        </w:rPr>
        <w:t>independentemente</w:t>
      </w:r>
      <w:proofErr w:type="gramEnd"/>
      <w:r w:rsidRPr="00AD0E3D">
        <w:rPr>
          <w:rFonts w:asciiTheme="majorHAnsi" w:eastAsia="BatangChe" w:hAnsiTheme="majorHAnsi"/>
        </w:rPr>
        <w:t xml:space="preserve"> de qualquer outra providência administrativa;</w:t>
      </w: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r w:rsidRPr="00AD0E3D">
        <w:rPr>
          <w:rFonts w:asciiTheme="majorHAnsi" w:eastAsia="BatangChe" w:hAnsiTheme="majorHAnsi"/>
        </w:rPr>
        <w:t xml:space="preserve"> </w:t>
      </w:r>
      <w:r w:rsidRPr="00AD0E3D">
        <w:rPr>
          <w:rFonts w:asciiTheme="majorHAnsi" w:eastAsia="BatangChe" w:hAnsiTheme="majorHAnsi"/>
        </w:rPr>
        <w:tab/>
        <w:t>II - leilão judicial ou na execução hipotecária do imóvel que garanta os débitos vinculados ao imóvel do requerente;</w:t>
      </w: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r w:rsidRPr="00AD0E3D">
        <w:rPr>
          <w:rFonts w:asciiTheme="majorHAnsi" w:eastAsia="BatangChe" w:hAnsiTheme="majorHAnsi"/>
        </w:rPr>
        <w:t xml:space="preserve"> </w:t>
      </w:r>
      <w:r w:rsidRPr="00AD0E3D">
        <w:rPr>
          <w:rFonts w:asciiTheme="majorHAnsi" w:eastAsia="BatangChe" w:hAnsiTheme="majorHAnsi"/>
        </w:rPr>
        <w:tab/>
        <w:t>III - restabelecimento, em relação ao montante não pago, dos</w:t>
      </w:r>
      <w:proofErr w:type="gramStart"/>
      <w:r w:rsidRPr="00AD0E3D">
        <w:rPr>
          <w:rFonts w:asciiTheme="majorHAnsi" w:eastAsia="BatangChe" w:hAnsiTheme="majorHAnsi"/>
        </w:rPr>
        <w:t xml:space="preserve">  </w:t>
      </w:r>
      <w:proofErr w:type="gramEnd"/>
      <w:r w:rsidRPr="00AD0E3D">
        <w:rPr>
          <w:rFonts w:asciiTheme="majorHAnsi" w:eastAsia="BatangChe" w:hAnsiTheme="majorHAnsi"/>
        </w:rPr>
        <w:t>acréscimos legais na forma da legislação aplicável à época dos vencimentos dos débitos originais.</w:t>
      </w: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p>
    <w:p w:rsidR="00AD0E3D" w:rsidRPr="00AD0E3D" w:rsidRDefault="00AD0E3D" w:rsidP="00AD0E3D">
      <w:pPr>
        <w:autoSpaceDE w:val="0"/>
        <w:autoSpaceDN w:val="0"/>
        <w:adjustRightInd w:val="0"/>
        <w:spacing w:after="0" w:line="360" w:lineRule="auto"/>
        <w:jc w:val="center"/>
        <w:rPr>
          <w:rFonts w:asciiTheme="majorHAnsi" w:eastAsia="BatangChe" w:hAnsiTheme="majorHAnsi"/>
          <w:b/>
          <w:bCs/>
        </w:rPr>
      </w:pPr>
      <w:proofErr w:type="gramStart"/>
      <w:r w:rsidRPr="00AD0E3D">
        <w:rPr>
          <w:rFonts w:asciiTheme="majorHAnsi" w:eastAsia="BatangChe" w:hAnsiTheme="majorHAnsi"/>
          <w:b/>
          <w:bCs/>
        </w:rPr>
        <w:t>CAPÍTULO VI</w:t>
      </w:r>
      <w:proofErr w:type="gramEnd"/>
    </w:p>
    <w:p w:rsidR="00AD0E3D" w:rsidRPr="00AD0E3D" w:rsidRDefault="00AD0E3D" w:rsidP="00AD0E3D">
      <w:pPr>
        <w:autoSpaceDE w:val="0"/>
        <w:autoSpaceDN w:val="0"/>
        <w:adjustRightInd w:val="0"/>
        <w:spacing w:after="0" w:line="360" w:lineRule="auto"/>
        <w:jc w:val="center"/>
        <w:rPr>
          <w:rFonts w:asciiTheme="majorHAnsi" w:eastAsia="BatangChe" w:hAnsiTheme="majorHAnsi"/>
          <w:b/>
          <w:bCs/>
        </w:rPr>
      </w:pPr>
      <w:r w:rsidRPr="00AD0E3D">
        <w:rPr>
          <w:rFonts w:asciiTheme="majorHAnsi" w:eastAsia="BatangChe" w:hAnsiTheme="majorHAnsi"/>
          <w:b/>
          <w:bCs/>
        </w:rPr>
        <w:t>DAS DISPOSIÇÕES GERAIS</w:t>
      </w:r>
    </w:p>
    <w:p w:rsidR="00AD0E3D" w:rsidRPr="00AD0E3D" w:rsidRDefault="00AD0E3D" w:rsidP="00AD0E3D">
      <w:pPr>
        <w:autoSpaceDE w:val="0"/>
        <w:autoSpaceDN w:val="0"/>
        <w:adjustRightInd w:val="0"/>
        <w:spacing w:after="0" w:line="360" w:lineRule="auto"/>
        <w:jc w:val="both"/>
        <w:rPr>
          <w:rFonts w:asciiTheme="majorHAnsi" w:eastAsia="BatangChe" w:hAnsiTheme="majorHAnsi"/>
          <w:b/>
          <w:bCs/>
        </w:rPr>
      </w:pP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r>
        <w:rPr>
          <w:rFonts w:asciiTheme="majorHAnsi" w:eastAsia="BatangChe" w:hAnsiTheme="majorHAnsi"/>
          <w:b/>
        </w:rPr>
        <w:t xml:space="preserve"> </w:t>
      </w:r>
      <w:r w:rsidRPr="00AD0E3D">
        <w:rPr>
          <w:rFonts w:asciiTheme="majorHAnsi" w:eastAsia="BatangChe" w:hAnsiTheme="majorHAnsi"/>
          <w:b/>
        </w:rPr>
        <w:t xml:space="preserve">Art. 17º. </w:t>
      </w:r>
      <w:r w:rsidRPr="00AD0E3D">
        <w:rPr>
          <w:rFonts w:asciiTheme="majorHAnsi" w:eastAsia="BatangChe" w:hAnsiTheme="majorHAnsi"/>
        </w:rPr>
        <w:t>A opção pelo REFIS-CANTÁ-2019 implica:</w:t>
      </w: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r w:rsidRPr="00AD0E3D">
        <w:rPr>
          <w:rFonts w:asciiTheme="majorHAnsi" w:eastAsia="BatangChe" w:hAnsiTheme="majorHAnsi"/>
        </w:rPr>
        <w:t xml:space="preserve"> </w:t>
      </w:r>
      <w:r w:rsidRPr="00AD0E3D">
        <w:rPr>
          <w:rFonts w:asciiTheme="majorHAnsi" w:eastAsia="BatangChe" w:hAnsiTheme="majorHAnsi"/>
        </w:rPr>
        <w:tab/>
        <w:t>I - na confissão irrevogável e irretratável dos débitos e configura confissão extrajudicial, nos termos dos artigos 348, 353 e 354 do Código de Processo Civil;</w:t>
      </w: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r w:rsidRPr="00AD0E3D">
        <w:rPr>
          <w:rFonts w:asciiTheme="majorHAnsi" w:eastAsia="BatangChe" w:hAnsiTheme="majorHAnsi"/>
        </w:rPr>
        <w:t xml:space="preserve"> </w:t>
      </w:r>
      <w:r w:rsidRPr="00AD0E3D">
        <w:rPr>
          <w:rFonts w:asciiTheme="majorHAnsi" w:eastAsia="BatangChe" w:hAnsiTheme="majorHAnsi"/>
        </w:rPr>
        <w:tab/>
        <w:t>II - na aceitação plena e irretratável de todas as condições estabelecidas;</w:t>
      </w: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r w:rsidRPr="00AD0E3D">
        <w:rPr>
          <w:rFonts w:asciiTheme="majorHAnsi" w:eastAsia="BatangChe" w:hAnsiTheme="majorHAnsi"/>
        </w:rPr>
        <w:t xml:space="preserve"> </w:t>
      </w:r>
      <w:r w:rsidRPr="00AD0E3D">
        <w:rPr>
          <w:rFonts w:asciiTheme="majorHAnsi" w:eastAsia="BatangChe" w:hAnsiTheme="majorHAnsi"/>
        </w:rPr>
        <w:tab/>
        <w:t>III - no pagamento regular das parcelas do débito consolidado;</w:t>
      </w: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r w:rsidRPr="00AD0E3D">
        <w:rPr>
          <w:rFonts w:asciiTheme="majorHAnsi" w:eastAsia="BatangChe" w:hAnsiTheme="majorHAnsi"/>
        </w:rPr>
        <w:t xml:space="preserve"> </w:t>
      </w:r>
      <w:r w:rsidRPr="00AD0E3D">
        <w:rPr>
          <w:rFonts w:asciiTheme="majorHAnsi" w:eastAsia="BatangChe" w:hAnsiTheme="majorHAnsi"/>
        </w:rPr>
        <w:tab/>
        <w:t>IV - na manutenção automática dos gravames decorrentes de medida cautelar fiscal e das garantias prestadas judicialmente ou extrajudicialmente.</w:t>
      </w:r>
    </w:p>
    <w:p w:rsidR="00AD0E3D" w:rsidRDefault="00AD0E3D" w:rsidP="00AD0E3D">
      <w:pPr>
        <w:autoSpaceDE w:val="0"/>
        <w:autoSpaceDN w:val="0"/>
        <w:adjustRightInd w:val="0"/>
        <w:spacing w:after="0" w:line="360" w:lineRule="auto"/>
        <w:ind w:firstLine="708"/>
        <w:jc w:val="both"/>
        <w:rPr>
          <w:rFonts w:asciiTheme="majorHAnsi" w:eastAsia="BatangChe" w:hAnsiTheme="majorHAnsi"/>
        </w:rPr>
      </w:pPr>
      <w:r>
        <w:rPr>
          <w:rFonts w:asciiTheme="majorHAnsi" w:eastAsia="BatangChe" w:hAnsiTheme="majorHAnsi"/>
          <w:b/>
        </w:rPr>
        <w:t xml:space="preserve"> </w:t>
      </w:r>
      <w:r w:rsidRPr="00AD0E3D">
        <w:rPr>
          <w:rFonts w:asciiTheme="majorHAnsi" w:eastAsia="BatangChe" w:hAnsiTheme="majorHAnsi"/>
          <w:b/>
        </w:rPr>
        <w:t>Parágrafo Único</w:t>
      </w:r>
      <w:r w:rsidRPr="00AD0E3D">
        <w:rPr>
          <w:rFonts w:asciiTheme="majorHAnsi" w:eastAsia="BatangChe" w:hAnsiTheme="majorHAnsi"/>
        </w:rPr>
        <w:t xml:space="preserve"> - O deferimento de pedido de parcelamento de débito em cobrança judicial não impor</w:t>
      </w:r>
      <w:r w:rsidR="00DA5E5A">
        <w:rPr>
          <w:rFonts w:asciiTheme="majorHAnsi" w:eastAsia="BatangChe" w:hAnsiTheme="majorHAnsi"/>
        </w:rPr>
        <w:t xml:space="preserve">ta em novação, transação ou no </w:t>
      </w:r>
      <w:r w:rsidRPr="00AD0E3D">
        <w:rPr>
          <w:rFonts w:asciiTheme="majorHAnsi" w:eastAsia="BatangChe" w:hAnsiTheme="majorHAnsi"/>
        </w:rPr>
        <w:t>levantamento ou extinção da garantia ofertada em execução judicial, a qual ficará suspensa até o término do cumprimento do parcelamento requerido.</w:t>
      </w:r>
    </w:p>
    <w:p w:rsidR="006E263B" w:rsidRPr="006E263B" w:rsidRDefault="006E263B" w:rsidP="00AD0E3D">
      <w:pPr>
        <w:autoSpaceDE w:val="0"/>
        <w:autoSpaceDN w:val="0"/>
        <w:adjustRightInd w:val="0"/>
        <w:spacing w:after="0" w:line="360" w:lineRule="auto"/>
        <w:ind w:firstLine="708"/>
        <w:jc w:val="both"/>
        <w:rPr>
          <w:rFonts w:asciiTheme="majorHAnsi" w:eastAsia="BatangChe" w:hAnsiTheme="majorHAnsi"/>
          <w:sz w:val="6"/>
          <w:szCs w:val="6"/>
        </w:rPr>
      </w:pPr>
    </w:p>
    <w:p w:rsidR="00AD0E3D" w:rsidRDefault="00AD0E3D" w:rsidP="00AD0E3D">
      <w:pPr>
        <w:tabs>
          <w:tab w:val="left" w:pos="2410"/>
          <w:tab w:val="left" w:pos="5812"/>
        </w:tabs>
        <w:spacing w:after="0" w:line="360" w:lineRule="auto"/>
        <w:jc w:val="both"/>
        <w:rPr>
          <w:rFonts w:asciiTheme="majorHAnsi" w:eastAsia="BatangChe" w:hAnsiTheme="majorHAnsi"/>
        </w:rPr>
      </w:pPr>
      <w:r w:rsidRPr="00AD0E3D">
        <w:rPr>
          <w:rFonts w:asciiTheme="majorHAnsi" w:eastAsia="BatangChe" w:hAnsiTheme="majorHAnsi"/>
          <w:b/>
        </w:rPr>
        <w:t xml:space="preserve">                   Art. 18º</w:t>
      </w:r>
      <w:r w:rsidRPr="00AD0E3D">
        <w:rPr>
          <w:rFonts w:asciiTheme="majorHAnsi" w:eastAsia="BatangChe" w:hAnsiTheme="majorHAnsi"/>
        </w:rPr>
        <w:t xml:space="preserve"> A exclusão do contribuinte </w:t>
      </w:r>
      <w:proofErr w:type="gramStart"/>
      <w:r w:rsidRPr="00AD0E3D">
        <w:rPr>
          <w:rFonts w:asciiTheme="majorHAnsi" w:eastAsia="BatangChe" w:hAnsiTheme="majorHAnsi"/>
        </w:rPr>
        <w:t>do REFIS</w:t>
      </w:r>
      <w:proofErr w:type="gramEnd"/>
      <w:r w:rsidRPr="00AD0E3D">
        <w:rPr>
          <w:rFonts w:asciiTheme="majorHAnsi" w:eastAsia="BatangChe" w:hAnsiTheme="majorHAnsi"/>
        </w:rPr>
        <w:t xml:space="preserve"> implicará a exigibilidade imediata da totalidade do crédito confessado e ainda não pago, restabelecendo-se, em relação ao montante não pago, os acréscimos legais na forma da legislação aplicável à época da ocorrência dos respectivos fatos geradores.</w:t>
      </w:r>
    </w:p>
    <w:p w:rsidR="006E263B" w:rsidRPr="006E263B" w:rsidRDefault="006E263B" w:rsidP="00AD0E3D">
      <w:pPr>
        <w:tabs>
          <w:tab w:val="left" w:pos="2410"/>
          <w:tab w:val="left" w:pos="5812"/>
        </w:tabs>
        <w:spacing w:after="0" w:line="360" w:lineRule="auto"/>
        <w:jc w:val="both"/>
        <w:rPr>
          <w:rFonts w:asciiTheme="majorHAnsi" w:eastAsia="BatangChe" w:hAnsiTheme="majorHAnsi"/>
          <w:sz w:val="6"/>
          <w:szCs w:val="6"/>
        </w:rPr>
      </w:pPr>
    </w:p>
    <w:p w:rsidR="00AD0E3D" w:rsidRPr="00AD0E3D" w:rsidRDefault="00AD0E3D" w:rsidP="00AD0E3D">
      <w:pPr>
        <w:autoSpaceDE w:val="0"/>
        <w:autoSpaceDN w:val="0"/>
        <w:adjustRightInd w:val="0"/>
        <w:spacing w:after="0" w:line="360" w:lineRule="auto"/>
        <w:ind w:firstLine="708"/>
        <w:jc w:val="both"/>
        <w:rPr>
          <w:rFonts w:asciiTheme="majorHAnsi" w:eastAsia="BatangChe" w:hAnsiTheme="majorHAnsi"/>
        </w:rPr>
      </w:pPr>
      <w:r>
        <w:rPr>
          <w:rFonts w:asciiTheme="majorHAnsi" w:eastAsia="BatangChe" w:hAnsiTheme="majorHAnsi"/>
        </w:rPr>
        <w:t xml:space="preserve"> </w:t>
      </w:r>
      <w:r w:rsidRPr="00AD0E3D">
        <w:rPr>
          <w:rFonts w:asciiTheme="majorHAnsi" w:eastAsia="BatangChe" w:hAnsiTheme="majorHAnsi"/>
          <w:b/>
        </w:rPr>
        <w:t>Art. 19º.</w:t>
      </w:r>
      <w:r w:rsidRPr="00AD0E3D">
        <w:rPr>
          <w:rFonts w:asciiTheme="majorHAnsi" w:eastAsia="BatangChe" w:hAnsiTheme="majorHAnsi"/>
        </w:rPr>
        <w:t xml:space="preserve">  Os pagamentos efetuados no âmbito do REFIS-CANTÁ, serão amortizados proporcionalmente, tendo por base a relação existente, na data-base da consolidação, entre o valor consolidado de cada tributo, incluído no Programa e o valor total parcelado.</w:t>
      </w:r>
    </w:p>
    <w:p w:rsidR="00AD0E3D" w:rsidRDefault="00AD0E3D" w:rsidP="00AD0E3D">
      <w:pPr>
        <w:autoSpaceDE w:val="0"/>
        <w:autoSpaceDN w:val="0"/>
        <w:adjustRightInd w:val="0"/>
        <w:spacing w:after="0" w:line="360" w:lineRule="auto"/>
        <w:ind w:firstLine="708"/>
        <w:jc w:val="both"/>
        <w:rPr>
          <w:rFonts w:asciiTheme="majorHAnsi" w:eastAsia="BatangChe" w:hAnsiTheme="majorHAnsi"/>
        </w:rPr>
      </w:pPr>
      <w:r>
        <w:rPr>
          <w:rFonts w:asciiTheme="majorHAnsi" w:eastAsia="BatangChe" w:hAnsiTheme="majorHAnsi"/>
          <w:b/>
          <w:bCs/>
        </w:rPr>
        <w:t xml:space="preserve"> </w:t>
      </w:r>
      <w:r w:rsidRPr="00AD0E3D">
        <w:rPr>
          <w:rFonts w:asciiTheme="majorHAnsi" w:eastAsia="BatangChe" w:hAnsiTheme="majorHAnsi"/>
          <w:b/>
          <w:bCs/>
        </w:rPr>
        <w:t>Paragrafo único.</w:t>
      </w:r>
      <w:r w:rsidRPr="00AD0E3D">
        <w:rPr>
          <w:rFonts w:asciiTheme="majorHAnsi" w:eastAsia="BatangChe" w:hAnsiTheme="majorHAnsi"/>
        </w:rPr>
        <w:t xml:space="preserve"> Independentemente do valor, todos os créditos tributários inscritos em dívida ativa poderão, a critério da Administração, serem inscritos em banco de dados de </w:t>
      </w:r>
      <w:r w:rsidRPr="00AD0E3D">
        <w:rPr>
          <w:rFonts w:asciiTheme="majorHAnsi" w:eastAsia="BatangChe" w:hAnsiTheme="majorHAnsi"/>
        </w:rPr>
        <w:lastRenderedPageBreak/>
        <w:t xml:space="preserve">proteção ao crédito, mantidos por organizações públicas ou privadas, independentemente do seu valor e independentemente de serem executados judicialmente ou de serem protestados extrajudicialmente. </w:t>
      </w:r>
    </w:p>
    <w:p w:rsidR="006E263B" w:rsidRPr="006E263B" w:rsidRDefault="006E263B" w:rsidP="00AD0E3D">
      <w:pPr>
        <w:autoSpaceDE w:val="0"/>
        <w:autoSpaceDN w:val="0"/>
        <w:adjustRightInd w:val="0"/>
        <w:spacing w:after="0" w:line="360" w:lineRule="auto"/>
        <w:ind w:firstLine="708"/>
        <w:jc w:val="both"/>
        <w:rPr>
          <w:rFonts w:asciiTheme="majorHAnsi" w:eastAsia="BatangChe" w:hAnsiTheme="majorHAnsi"/>
          <w:sz w:val="6"/>
          <w:szCs w:val="6"/>
        </w:rPr>
      </w:pPr>
    </w:p>
    <w:p w:rsidR="00AD0E3D" w:rsidRPr="00AD0E3D" w:rsidRDefault="00845698" w:rsidP="00845698">
      <w:pPr>
        <w:tabs>
          <w:tab w:val="left" w:pos="709"/>
        </w:tabs>
        <w:autoSpaceDE w:val="0"/>
        <w:autoSpaceDN w:val="0"/>
        <w:adjustRightInd w:val="0"/>
        <w:spacing w:after="0" w:line="360" w:lineRule="auto"/>
        <w:ind w:firstLine="708"/>
        <w:jc w:val="both"/>
        <w:rPr>
          <w:rFonts w:asciiTheme="majorHAnsi" w:eastAsia="BatangChe" w:hAnsiTheme="majorHAnsi"/>
        </w:rPr>
      </w:pPr>
      <w:r>
        <w:rPr>
          <w:rFonts w:asciiTheme="majorHAnsi" w:eastAsia="BatangChe" w:hAnsiTheme="majorHAnsi"/>
        </w:rPr>
        <w:t xml:space="preserve"> </w:t>
      </w:r>
      <w:r w:rsidR="00AD0E3D" w:rsidRPr="00AD0E3D">
        <w:rPr>
          <w:rFonts w:asciiTheme="majorHAnsi" w:eastAsia="BatangChe" w:hAnsiTheme="majorHAnsi"/>
          <w:b/>
        </w:rPr>
        <w:t>Art. 20º.</w:t>
      </w:r>
      <w:r w:rsidR="00AD0E3D" w:rsidRPr="00AD0E3D">
        <w:rPr>
          <w:rFonts w:asciiTheme="majorHAnsi" w:eastAsia="BatangChe" w:hAnsiTheme="majorHAnsi"/>
        </w:rPr>
        <w:t xml:space="preserve"> Esta Lei entra em vigor na data de sua publicação, revogadas as disposições em contrário.</w:t>
      </w:r>
    </w:p>
    <w:p w:rsidR="00AD0E3D" w:rsidRDefault="00AD0E3D" w:rsidP="00AD0E3D">
      <w:pPr>
        <w:pStyle w:val="SemEspaamento"/>
        <w:spacing w:line="360" w:lineRule="auto"/>
        <w:jc w:val="both"/>
        <w:rPr>
          <w:rFonts w:asciiTheme="majorHAnsi" w:eastAsia="BatangChe" w:hAnsiTheme="majorHAnsi"/>
          <w14:shadow w14:blurRad="50800" w14:dist="38100" w14:dir="2700000" w14:sx="100000" w14:sy="100000" w14:kx="0" w14:ky="0" w14:algn="tl">
            <w14:srgbClr w14:val="000000">
              <w14:alpha w14:val="60000"/>
            </w14:srgbClr>
          </w14:shadow>
        </w:rPr>
      </w:pPr>
    </w:p>
    <w:p w:rsidR="006E263B" w:rsidRPr="00AD0E3D" w:rsidRDefault="006E263B" w:rsidP="00AD0E3D">
      <w:pPr>
        <w:pStyle w:val="SemEspaamento"/>
        <w:spacing w:line="360" w:lineRule="auto"/>
        <w:jc w:val="both"/>
        <w:rPr>
          <w:rFonts w:asciiTheme="majorHAnsi" w:eastAsia="BatangChe" w:hAnsiTheme="majorHAnsi"/>
          <w14:shadow w14:blurRad="50800" w14:dist="38100" w14:dir="2700000" w14:sx="100000" w14:sy="100000" w14:kx="0" w14:ky="0" w14:algn="tl">
            <w14:srgbClr w14:val="000000">
              <w14:alpha w14:val="60000"/>
            </w14:srgbClr>
          </w14:shadow>
        </w:rPr>
      </w:pPr>
    </w:p>
    <w:p w:rsidR="00AD0E3D" w:rsidRDefault="00D63A3E" w:rsidP="00AD0E3D">
      <w:pPr>
        <w:pStyle w:val="SemEspaamento"/>
        <w:spacing w:line="360" w:lineRule="auto"/>
        <w:jc w:val="center"/>
        <w:rPr>
          <w:rFonts w:asciiTheme="majorHAnsi" w:eastAsia="BatangChe" w:hAnsiTheme="majorHAnsi"/>
          <w14:shadow w14:blurRad="50800" w14:dist="38100" w14:dir="2700000" w14:sx="100000" w14:sy="100000" w14:kx="0" w14:ky="0" w14:algn="tl">
            <w14:srgbClr w14:val="000000">
              <w14:alpha w14:val="60000"/>
            </w14:srgbClr>
          </w14:shadow>
        </w:rPr>
      </w:pPr>
      <w:r>
        <w:rPr>
          <w:rFonts w:asciiTheme="majorHAnsi" w:eastAsia="BatangChe" w:hAnsiTheme="majorHAnsi"/>
          <w14:shadow w14:blurRad="50800" w14:dist="38100" w14:dir="2700000" w14:sx="100000" w14:sy="100000" w14:kx="0" w14:ky="0" w14:algn="tl">
            <w14:srgbClr w14:val="000000">
              <w14:alpha w14:val="60000"/>
            </w14:srgbClr>
          </w14:shadow>
        </w:rPr>
        <w:t>Município de Cantá – RR, 17</w:t>
      </w:r>
      <w:r w:rsidR="00AD0E3D" w:rsidRPr="00AD0E3D">
        <w:rPr>
          <w:rFonts w:asciiTheme="majorHAnsi" w:eastAsia="BatangChe" w:hAnsiTheme="majorHAnsi"/>
          <w14:shadow w14:blurRad="50800" w14:dist="38100" w14:dir="2700000" w14:sx="100000" w14:sy="100000" w14:kx="0" w14:ky="0" w14:algn="tl">
            <w14:srgbClr w14:val="000000">
              <w14:alpha w14:val="60000"/>
            </w14:srgbClr>
          </w14:shadow>
        </w:rPr>
        <w:t xml:space="preserve"> de </w:t>
      </w:r>
      <w:r>
        <w:rPr>
          <w:rFonts w:asciiTheme="majorHAnsi" w:eastAsia="BatangChe" w:hAnsiTheme="majorHAnsi"/>
          <w14:shadow w14:blurRad="50800" w14:dist="38100" w14:dir="2700000" w14:sx="100000" w14:sy="100000" w14:kx="0" w14:ky="0" w14:algn="tl">
            <w14:srgbClr w14:val="000000">
              <w14:alpha w14:val="60000"/>
            </w14:srgbClr>
          </w14:shadow>
        </w:rPr>
        <w:t>dezembro</w:t>
      </w:r>
      <w:proofErr w:type="gramStart"/>
      <w:r w:rsidR="00AD0E3D" w:rsidRPr="00AD0E3D">
        <w:rPr>
          <w:rFonts w:asciiTheme="majorHAnsi" w:eastAsia="BatangChe" w:hAnsiTheme="majorHAnsi"/>
          <w14:shadow w14:blurRad="50800" w14:dist="38100" w14:dir="2700000" w14:sx="100000" w14:sy="100000" w14:kx="0" w14:ky="0" w14:algn="tl">
            <w14:srgbClr w14:val="000000">
              <w14:alpha w14:val="60000"/>
            </w14:srgbClr>
          </w14:shadow>
        </w:rPr>
        <w:t xml:space="preserve">  </w:t>
      </w:r>
      <w:proofErr w:type="gramEnd"/>
      <w:r w:rsidR="00AD0E3D" w:rsidRPr="00AD0E3D">
        <w:rPr>
          <w:rFonts w:asciiTheme="majorHAnsi" w:eastAsia="BatangChe" w:hAnsiTheme="majorHAnsi"/>
          <w14:shadow w14:blurRad="50800" w14:dist="38100" w14:dir="2700000" w14:sx="100000" w14:sy="100000" w14:kx="0" w14:ky="0" w14:algn="tl">
            <w14:srgbClr w14:val="000000">
              <w14:alpha w14:val="60000"/>
            </w14:srgbClr>
          </w14:shadow>
        </w:rPr>
        <w:t>de 2019.</w:t>
      </w:r>
    </w:p>
    <w:p w:rsidR="006E263B" w:rsidRDefault="006E263B" w:rsidP="00AD0E3D">
      <w:pPr>
        <w:pStyle w:val="SemEspaamento"/>
        <w:spacing w:line="360" w:lineRule="auto"/>
        <w:jc w:val="center"/>
        <w:rPr>
          <w:rFonts w:asciiTheme="majorHAnsi" w:eastAsia="BatangChe" w:hAnsiTheme="majorHAnsi"/>
          <w14:shadow w14:blurRad="50800" w14:dist="38100" w14:dir="2700000" w14:sx="100000" w14:sy="100000" w14:kx="0" w14:ky="0" w14:algn="tl">
            <w14:srgbClr w14:val="000000">
              <w14:alpha w14:val="60000"/>
            </w14:srgbClr>
          </w14:shadow>
        </w:rPr>
      </w:pPr>
    </w:p>
    <w:p w:rsidR="00D63A3E" w:rsidRDefault="00D63A3E" w:rsidP="00AD0E3D">
      <w:pPr>
        <w:pStyle w:val="SemEspaamento"/>
        <w:spacing w:line="360" w:lineRule="auto"/>
        <w:jc w:val="center"/>
        <w:rPr>
          <w:rFonts w:asciiTheme="majorHAnsi" w:eastAsia="BatangChe" w:hAnsiTheme="majorHAnsi"/>
          <w14:shadow w14:blurRad="50800" w14:dist="38100" w14:dir="2700000" w14:sx="100000" w14:sy="100000" w14:kx="0" w14:ky="0" w14:algn="tl">
            <w14:srgbClr w14:val="000000">
              <w14:alpha w14:val="60000"/>
            </w14:srgbClr>
          </w14:shadow>
        </w:rPr>
      </w:pPr>
    </w:p>
    <w:p w:rsidR="00D63A3E" w:rsidRDefault="00D63A3E" w:rsidP="00AD0E3D">
      <w:pPr>
        <w:pStyle w:val="SemEspaamento"/>
        <w:spacing w:line="360" w:lineRule="auto"/>
        <w:jc w:val="center"/>
        <w:rPr>
          <w:rFonts w:asciiTheme="majorHAnsi" w:eastAsia="BatangChe" w:hAnsiTheme="majorHAnsi"/>
          <w14:shadow w14:blurRad="50800" w14:dist="38100" w14:dir="2700000" w14:sx="100000" w14:sy="100000" w14:kx="0" w14:ky="0" w14:algn="tl">
            <w14:srgbClr w14:val="000000">
              <w14:alpha w14:val="60000"/>
            </w14:srgbClr>
          </w14:shadow>
        </w:rPr>
      </w:pPr>
    </w:p>
    <w:p w:rsidR="006E263B" w:rsidRPr="00D63A3E" w:rsidRDefault="006E263B" w:rsidP="00D63A3E">
      <w:pPr>
        <w:pStyle w:val="SemEspaamento"/>
        <w:jc w:val="center"/>
        <w:rPr>
          <w:rFonts w:asciiTheme="majorHAnsi" w:eastAsia="BatangChe" w:hAnsiTheme="majorHAnsi"/>
          <w:color w:val="BFBFBF" w:themeColor="background1" w:themeShade="BF"/>
          <w14:shadow w14:blurRad="50800" w14:dist="38100" w14:dir="2700000" w14:sx="100000" w14:sy="100000" w14:kx="0" w14:ky="0" w14:algn="tl">
            <w14:srgbClr w14:val="000000">
              <w14:alpha w14:val="60000"/>
            </w14:srgbClr>
          </w14:shadow>
        </w:rPr>
      </w:pPr>
      <w:r w:rsidRPr="00D63A3E">
        <w:rPr>
          <w:rFonts w:asciiTheme="majorHAnsi" w:eastAsia="BatangChe" w:hAnsiTheme="majorHAnsi"/>
          <w:color w:val="BFBFBF" w:themeColor="background1" w:themeShade="BF"/>
          <w14:shadow w14:blurRad="50800" w14:dist="38100" w14:dir="2700000" w14:sx="100000" w14:sy="100000" w14:kx="0" w14:ky="0" w14:algn="tl">
            <w14:srgbClr w14:val="000000">
              <w14:alpha w14:val="60000"/>
            </w14:srgbClr>
          </w14:shadow>
        </w:rPr>
        <w:t>_______________________________</w:t>
      </w:r>
    </w:p>
    <w:p w:rsidR="00AD0E3D" w:rsidRPr="00AD0E3D" w:rsidRDefault="00AD0E3D" w:rsidP="00D63A3E">
      <w:pPr>
        <w:tabs>
          <w:tab w:val="left" w:pos="2410"/>
        </w:tabs>
        <w:spacing w:after="0" w:line="240" w:lineRule="auto"/>
        <w:jc w:val="center"/>
        <w:rPr>
          <w:rFonts w:asciiTheme="majorHAnsi" w:eastAsia="BatangChe" w:hAnsiTheme="majorHAnsi"/>
          <w:b/>
        </w:rPr>
      </w:pPr>
      <w:r w:rsidRPr="00AD0E3D">
        <w:rPr>
          <w:rFonts w:asciiTheme="majorHAnsi" w:eastAsia="BatangChe" w:hAnsiTheme="majorHAnsi"/>
          <w:b/>
        </w:rPr>
        <w:t>CA</w:t>
      </w:r>
      <w:r w:rsidR="00D366F5">
        <w:rPr>
          <w:rFonts w:asciiTheme="majorHAnsi" w:eastAsia="BatangChe" w:hAnsiTheme="majorHAnsi"/>
          <w:b/>
        </w:rPr>
        <w:t>R</w:t>
      </w:r>
      <w:bookmarkStart w:id="0" w:name="_GoBack"/>
      <w:bookmarkEnd w:id="0"/>
      <w:r w:rsidRPr="00AD0E3D">
        <w:rPr>
          <w:rFonts w:asciiTheme="majorHAnsi" w:eastAsia="BatangChe" w:hAnsiTheme="majorHAnsi"/>
          <w:b/>
        </w:rPr>
        <w:t>LOS JOSÉ DA SILVA</w:t>
      </w:r>
    </w:p>
    <w:p w:rsidR="00AD0E3D" w:rsidRPr="00AD0E3D" w:rsidRDefault="00AD0E3D" w:rsidP="00D63A3E">
      <w:pPr>
        <w:tabs>
          <w:tab w:val="left" w:pos="2410"/>
        </w:tabs>
        <w:spacing w:after="0" w:line="240" w:lineRule="auto"/>
        <w:jc w:val="center"/>
        <w:rPr>
          <w:rFonts w:asciiTheme="majorHAnsi" w:eastAsia="BatangChe" w:hAnsiTheme="majorHAnsi"/>
        </w:rPr>
      </w:pPr>
      <w:r w:rsidRPr="00AD0E3D">
        <w:rPr>
          <w:rFonts w:asciiTheme="majorHAnsi" w:eastAsia="BatangChe" w:hAnsiTheme="majorHAnsi"/>
        </w:rPr>
        <w:t>Prefeito Municipal de Cantá</w:t>
      </w:r>
    </w:p>
    <w:p w:rsidR="003E7480" w:rsidRPr="00AD0E3D" w:rsidRDefault="003E7480" w:rsidP="00D63A3E">
      <w:pPr>
        <w:spacing w:after="0" w:line="360" w:lineRule="auto"/>
        <w:jc w:val="center"/>
        <w:rPr>
          <w:rFonts w:asciiTheme="majorHAnsi" w:hAnsiTheme="majorHAnsi"/>
        </w:rPr>
      </w:pPr>
    </w:p>
    <w:sectPr w:rsidR="003E7480" w:rsidRPr="00AD0E3D" w:rsidSect="00191BDA">
      <w:headerReference w:type="default" r:id="rId9"/>
      <w:pgSz w:w="11906" w:h="16838"/>
      <w:pgMar w:top="2694" w:right="1274" w:bottom="141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E3" w:rsidRDefault="001435E3" w:rsidP="00FB7875">
      <w:pPr>
        <w:spacing w:after="0" w:line="240" w:lineRule="auto"/>
      </w:pPr>
      <w:r>
        <w:separator/>
      </w:r>
    </w:p>
  </w:endnote>
  <w:endnote w:type="continuationSeparator" w:id="0">
    <w:p w:rsidR="001435E3" w:rsidRDefault="001435E3" w:rsidP="00FB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imbus Roman No9 L">
    <w:altName w:val="Times New Roman"/>
    <w:charset w:val="00"/>
    <w:family w:val="roman"/>
    <w:pitch w:val="variable"/>
  </w:font>
  <w:font w:name="DejaVu Sans">
    <w:altName w:val="Times New Roman"/>
    <w:charset w:val="00"/>
    <w:family w:val="swiss"/>
    <w:pitch w:val="variable"/>
    <w:sig w:usb0="E7002EFF" w:usb1="D200F5FF" w:usb2="0A042028" w:usb3="00000000" w:csb0="8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Che">
    <w:altName w:val="Arial Unicode MS"/>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E3" w:rsidRDefault="001435E3" w:rsidP="00FB7875">
      <w:pPr>
        <w:spacing w:after="0" w:line="240" w:lineRule="auto"/>
      </w:pPr>
      <w:r>
        <w:separator/>
      </w:r>
    </w:p>
  </w:footnote>
  <w:footnote w:type="continuationSeparator" w:id="0">
    <w:p w:rsidR="001435E3" w:rsidRDefault="001435E3" w:rsidP="00FB7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71" w:rsidRDefault="0068043D" w:rsidP="00FB7875">
    <w:pPr>
      <w:pStyle w:val="Cabealho"/>
      <w:tabs>
        <w:tab w:val="clear" w:pos="4252"/>
        <w:tab w:val="clear" w:pos="8504"/>
        <w:tab w:val="left" w:pos="1155"/>
        <w:tab w:val="left" w:pos="7485"/>
      </w:tabs>
      <w:rPr>
        <w:noProof/>
      </w:rPr>
    </w:pPr>
    <w:r>
      <w:rPr>
        <w:noProof/>
      </w:rPr>
      <mc:AlternateContent>
        <mc:Choice Requires="wps">
          <w:drawing>
            <wp:anchor distT="0" distB="0" distL="114300" distR="114300" simplePos="0" relativeHeight="251660288" behindDoc="0" locked="0" layoutInCell="1" allowOverlap="1" wp14:anchorId="3A61A4C4" wp14:editId="4EFABA9C">
              <wp:simplePos x="0" y="0"/>
              <wp:positionH relativeFrom="column">
                <wp:posOffset>858181</wp:posOffset>
              </wp:positionH>
              <wp:positionV relativeFrom="paragraph">
                <wp:posOffset>114300</wp:posOffset>
              </wp:positionV>
              <wp:extent cx="3262630" cy="1041400"/>
              <wp:effectExtent l="0" t="0" r="0" b="6350"/>
              <wp:wrapNone/>
              <wp:docPr id="1"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C71" w:rsidRPr="00D63A3E" w:rsidRDefault="001F2C71" w:rsidP="00D63A3E">
                          <w:pPr>
                            <w:pStyle w:val="Cabealho"/>
                            <w:jc w:val="center"/>
                            <w:rPr>
                              <w:rFonts w:ascii="Cambria" w:hAnsi="Cambria"/>
                              <w:b/>
                              <w:bCs/>
                              <w:szCs w:val="26"/>
                            </w:rPr>
                          </w:pPr>
                          <w:r w:rsidRPr="00D63A3E">
                            <w:rPr>
                              <w:rFonts w:ascii="Cambria" w:hAnsi="Cambria"/>
                              <w:b/>
                              <w:bCs/>
                              <w:szCs w:val="26"/>
                            </w:rPr>
                            <w:t>ESTADO DE RORAIMA</w:t>
                          </w:r>
                        </w:p>
                        <w:p w:rsidR="001F2C71" w:rsidRPr="00D63A3E" w:rsidRDefault="001F2C71" w:rsidP="00D63A3E">
                          <w:pPr>
                            <w:pStyle w:val="Cabealho"/>
                            <w:jc w:val="center"/>
                            <w:rPr>
                              <w:rFonts w:ascii="Cambria" w:hAnsi="Cambria"/>
                              <w:b/>
                              <w:bCs/>
                              <w:szCs w:val="26"/>
                            </w:rPr>
                          </w:pPr>
                          <w:r w:rsidRPr="00D63A3E">
                            <w:rPr>
                              <w:rFonts w:ascii="Cambria" w:hAnsi="Cambria"/>
                              <w:b/>
                              <w:bCs/>
                              <w:szCs w:val="26"/>
                            </w:rPr>
                            <w:t>PREFEITURA MUNICIPAL DE CANTÁ</w:t>
                          </w:r>
                        </w:p>
                        <w:p w:rsidR="00D63A3E" w:rsidRDefault="00D63A3E" w:rsidP="00D63A3E">
                          <w:pPr>
                            <w:spacing w:after="0" w:line="240" w:lineRule="auto"/>
                            <w:jc w:val="center"/>
                            <w:rPr>
                              <w:rFonts w:ascii="Cambria" w:hAnsi="Cambria" w:cs="Arial"/>
                              <w:b/>
                              <w:color w:val="000000"/>
                              <w:szCs w:val="26"/>
                            </w:rPr>
                          </w:pPr>
                          <w:r w:rsidRPr="00D63A3E">
                            <w:rPr>
                              <w:rFonts w:ascii="Cambria" w:hAnsi="Cambria" w:cs="Arial"/>
                              <w:b/>
                              <w:color w:val="000000"/>
                              <w:szCs w:val="26"/>
                            </w:rPr>
                            <w:t>GABINETE DO PREFEITO</w:t>
                          </w:r>
                        </w:p>
                        <w:p w:rsidR="00D63A3E" w:rsidRPr="00D63A3E" w:rsidRDefault="00D63A3E" w:rsidP="00D63A3E">
                          <w:pPr>
                            <w:spacing w:after="0" w:line="240" w:lineRule="auto"/>
                            <w:jc w:val="center"/>
                            <w:rPr>
                              <w:rFonts w:ascii="Cambria" w:hAnsi="Cambria" w:cs="Arial"/>
                              <w:b/>
                              <w:color w:val="000000"/>
                              <w:sz w:val="6"/>
                              <w:szCs w:val="6"/>
                            </w:rPr>
                          </w:pPr>
                        </w:p>
                        <w:p w:rsidR="00D63A3E" w:rsidRDefault="00D63A3E" w:rsidP="00D63A3E">
                          <w:pPr>
                            <w:spacing w:after="0" w:line="240" w:lineRule="auto"/>
                            <w:jc w:val="center"/>
                            <w:rPr>
                              <w:rFonts w:ascii="Book Antiqua" w:hAnsi="Book Antiqua"/>
                              <w:b/>
                              <w:i/>
                              <w:color w:val="000000"/>
                              <w:sz w:val="16"/>
                              <w:szCs w:val="16"/>
                            </w:rPr>
                          </w:pPr>
                          <w:r w:rsidRPr="009E6F0E">
                            <w:rPr>
                              <w:rFonts w:ascii="Book Antiqua" w:hAnsi="Book Antiqua"/>
                              <w:b/>
                              <w:i/>
                              <w:color w:val="000000"/>
                              <w:sz w:val="16"/>
                              <w:szCs w:val="16"/>
                            </w:rPr>
                            <w:t>CNPJ: 01.612.682/0001-56</w:t>
                          </w:r>
                        </w:p>
                        <w:p w:rsidR="00AF3BE6" w:rsidRDefault="001F2C71" w:rsidP="00D63A3E">
                          <w:pPr>
                            <w:spacing w:after="0" w:line="240" w:lineRule="auto"/>
                            <w:jc w:val="center"/>
                            <w:rPr>
                              <w:rFonts w:ascii="Book Antiqua" w:hAnsi="Book Antiqua"/>
                              <w:b/>
                              <w:i/>
                              <w:color w:val="000000"/>
                              <w:sz w:val="18"/>
                              <w:szCs w:val="18"/>
                            </w:rPr>
                          </w:pPr>
                          <w:r w:rsidRPr="00AF3BE6">
                            <w:rPr>
                              <w:rFonts w:ascii="Book Antiqua" w:hAnsi="Book Antiqua"/>
                              <w:b/>
                              <w:i/>
                              <w:color w:val="000000"/>
                              <w:sz w:val="18"/>
                              <w:szCs w:val="18"/>
                            </w:rPr>
                            <w:t>Endereço: Av. Renato Cos</w:t>
                          </w:r>
                          <w:r w:rsidR="00AF3BE6">
                            <w:rPr>
                              <w:rFonts w:ascii="Book Antiqua" w:hAnsi="Book Antiqua"/>
                              <w:b/>
                              <w:i/>
                              <w:color w:val="000000"/>
                              <w:sz w:val="18"/>
                              <w:szCs w:val="18"/>
                            </w:rPr>
                            <w:t xml:space="preserve">ta de Almeida, n.º 100, </w:t>
                          </w:r>
                          <w:proofErr w:type="gramStart"/>
                          <w:r w:rsidR="00D63A3E">
                            <w:rPr>
                              <w:rFonts w:ascii="Book Antiqua" w:hAnsi="Book Antiqua"/>
                              <w:b/>
                              <w:i/>
                              <w:color w:val="000000"/>
                              <w:sz w:val="18"/>
                              <w:szCs w:val="18"/>
                            </w:rPr>
                            <w:t>Centro</w:t>
                          </w:r>
                          <w:proofErr w:type="gramEnd"/>
                        </w:p>
                        <w:p w:rsidR="00D63A3E" w:rsidRPr="00D63A3E" w:rsidRDefault="00D63A3E" w:rsidP="00D63A3E">
                          <w:pPr>
                            <w:spacing w:after="0" w:line="240" w:lineRule="auto"/>
                            <w:jc w:val="center"/>
                            <w:rPr>
                              <w:rFonts w:ascii="Book Antiqua" w:hAnsi="Book Antiqua" w:cs="Arial"/>
                              <w:b/>
                              <w:sz w:val="8"/>
                              <w:szCs w:val="8"/>
                            </w:rPr>
                          </w:pPr>
                          <w:r>
                            <w:rPr>
                              <w:rFonts w:ascii="Cambria" w:hAnsi="Cambria"/>
                              <w:b/>
                              <w:i/>
                              <w:sz w:val="16"/>
                              <w:szCs w:val="16"/>
                            </w:rPr>
                            <w:t>Cantá – Roraima</w:t>
                          </w:r>
                          <w:proofErr w:type="gramStart"/>
                          <w:r>
                            <w:rPr>
                              <w:rFonts w:ascii="Cambria" w:hAnsi="Cambria"/>
                              <w:b/>
                              <w:i/>
                              <w:sz w:val="16"/>
                              <w:szCs w:val="16"/>
                            </w:rPr>
                            <w:t xml:space="preserve">    </w:t>
                          </w:r>
                          <w:proofErr w:type="gramEnd"/>
                          <w:r>
                            <w:rPr>
                              <w:rFonts w:ascii="Cambria" w:hAnsi="Cambria"/>
                              <w:b/>
                              <w:i/>
                              <w:sz w:val="16"/>
                              <w:szCs w:val="16"/>
                            </w:rPr>
                            <w:t>CEP: 69.390.000</w:t>
                          </w:r>
                        </w:p>
                        <w:p w:rsidR="001F2C71" w:rsidRPr="00AF3BE6" w:rsidRDefault="001F2C71" w:rsidP="001F2C71">
                          <w:pPr>
                            <w:spacing w:after="0" w:line="240" w:lineRule="auto"/>
                            <w:jc w:val="center"/>
                            <w:rPr>
                              <w:rFonts w:ascii="Cambria" w:hAnsi="Cambria"/>
                              <w:b/>
                              <w:i/>
                              <w:sz w:val="16"/>
                              <w:szCs w:val="16"/>
                            </w:rPr>
                          </w:pPr>
                        </w:p>
                        <w:p w:rsidR="001F2C71" w:rsidRPr="00AF3BE6" w:rsidRDefault="001F2C71" w:rsidP="001F2C71">
                          <w:pPr>
                            <w:spacing w:after="0" w:line="240" w:lineRule="auto"/>
                            <w:jc w:val="center"/>
                            <w:rPr>
                              <w:sz w:val="16"/>
                              <w:szCs w:val="16"/>
                            </w:rPr>
                          </w:pPr>
                        </w:p>
                        <w:p w:rsidR="00FB7875" w:rsidRDefault="00FB7875" w:rsidP="00FB7875">
                          <w:pPr>
                            <w:jc w:val="center"/>
                            <w:rPr>
                              <w:rFonts w:ascii="Arial" w:hAnsi="Arial" w:cs="Arial"/>
                              <w:b/>
                              <w:color w:val="000000"/>
                              <w:sz w:val="24"/>
                              <w:szCs w:val="14"/>
                            </w:rPr>
                          </w:pPr>
                        </w:p>
                        <w:p w:rsidR="00FB7875" w:rsidRDefault="00FB7875" w:rsidP="00FB7875">
                          <w:pPr>
                            <w:jc w:val="center"/>
                            <w:rPr>
                              <w:rFonts w:ascii="Arial" w:hAnsi="Arial" w:cs="Arial"/>
                              <w:b/>
                              <w:color w:val="000000"/>
                              <w:szCs w:val="14"/>
                            </w:rPr>
                          </w:pPr>
                        </w:p>
                        <w:p w:rsidR="00FB7875" w:rsidRDefault="00FB7875" w:rsidP="00FB7875">
                          <w:pPr>
                            <w:jc w:val="center"/>
                            <w:rPr>
                              <w:rFonts w:ascii="Arial" w:hAnsi="Arial" w:cs="Arial"/>
                              <w:b/>
                              <w:szCs w:val="6"/>
                            </w:rPr>
                          </w:pPr>
                          <w:r>
                            <w:rPr>
                              <w:rFonts w:ascii="Arial" w:hAnsi="Arial" w:cs="Arial"/>
                              <w:b/>
                              <w:color w:val="000000"/>
                              <w:szCs w:val="14"/>
                            </w:rPr>
                            <w:t>GABINETE DO PREFEITO</w:t>
                          </w:r>
                        </w:p>
                        <w:p w:rsidR="00FB7875" w:rsidRDefault="00FB7875" w:rsidP="00FB7875">
                          <w:pPr>
                            <w:rPr>
                              <w:rFonts w:ascii="Times New Roman"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67.55pt;margin-top:9pt;width:256.9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" stroked="f">
              <v:textbox>
                <w:txbxContent>
                  <w:p w:rsidR="001F2C71" w:rsidRPr="00D63A3E" w:rsidRDefault="001F2C71" w:rsidP="00D63A3E">
                    <w:pPr>
                      <w:pStyle w:val="Cabealho"/>
                      <w:jc w:val="center"/>
                      <w:rPr>
                        <w:rFonts w:ascii="Cambria" w:hAnsi="Cambria"/>
                        <w:b/>
                        <w:bCs/>
                        <w:szCs w:val="26"/>
                      </w:rPr>
                    </w:pPr>
                    <w:r w:rsidRPr="00D63A3E">
                      <w:rPr>
                        <w:rFonts w:ascii="Cambria" w:hAnsi="Cambria"/>
                        <w:b/>
                        <w:bCs/>
                        <w:szCs w:val="26"/>
                      </w:rPr>
                      <w:t>ESTADO DE RORAIMA</w:t>
                    </w:r>
                  </w:p>
                  <w:p w:rsidR="001F2C71" w:rsidRPr="00D63A3E" w:rsidRDefault="001F2C71" w:rsidP="00D63A3E">
                    <w:pPr>
                      <w:pStyle w:val="Cabealho"/>
                      <w:jc w:val="center"/>
                      <w:rPr>
                        <w:rFonts w:ascii="Cambria" w:hAnsi="Cambria"/>
                        <w:b/>
                        <w:bCs/>
                        <w:szCs w:val="26"/>
                      </w:rPr>
                    </w:pPr>
                    <w:r w:rsidRPr="00D63A3E">
                      <w:rPr>
                        <w:rFonts w:ascii="Cambria" w:hAnsi="Cambria"/>
                        <w:b/>
                        <w:bCs/>
                        <w:szCs w:val="26"/>
                      </w:rPr>
                      <w:t>PREFEITURA MUNICIPAL DE CANTÁ</w:t>
                    </w:r>
                  </w:p>
                  <w:p w:rsidR="00D63A3E" w:rsidRDefault="00D63A3E" w:rsidP="00D63A3E">
                    <w:pPr>
                      <w:spacing w:after="0" w:line="240" w:lineRule="auto"/>
                      <w:jc w:val="center"/>
                      <w:rPr>
                        <w:rFonts w:ascii="Cambria" w:hAnsi="Cambria" w:cs="Arial"/>
                        <w:b/>
                        <w:color w:val="000000"/>
                        <w:szCs w:val="26"/>
                      </w:rPr>
                    </w:pPr>
                    <w:r w:rsidRPr="00D63A3E">
                      <w:rPr>
                        <w:rFonts w:ascii="Cambria" w:hAnsi="Cambria" w:cs="Arial"/>
                        <w:b/>
                        <w:color w:val="000000"/>
                        <w:szCs w:val="26"/>
                      </w:rPr>
                      <w:t>GABINETE DO PREFEITO</w:t>
                    </w:r>
                  </w:p>
                  <w:p w:rsidR="00D63A3E" w:rsidRPr="00D63A3E" w:rsidRDefault="00D63A3E" w:rsidP="00D63A3E">
                    <w:pPr>
                      <w:spacing w:after="0" w:line="240" w:lineRule="auto"/>
                      <w:jc w:val="center"/>
                      <w:rPr>
                        <w:rFonts w:ascii="Cambria" w:hAnsi="Cambria" w:cs="Arial"/>
                        <w:b/>
                        <w:color w:val="000000"/>
                        <w:sz w:val="6"/>
                        <w:szCs w:val="6"/>
                      </w:rPr>
                    </w:pPr>
                  </w:p>
                  <w:p w:rsidR="00D63A3E" w:rsidRDefault="00D63A3E" w:rsidP="00D63A3E">
                    <w:pPr>
                      <w:spacing w:after="0" w:line="240" w:lineRule="auto"/>
                      <w:jc w:val="center"/>
                      <w:rPr>
                        <w:rFonts w:ascii="Book Antiqua" w:hAnsi="Book Antiqua"/>
                        <w:b/>
                        <w:i/>
                        <w:color w:val="000000"/>
                        <w:sz w:val="16"/>
                        <w:szCs w:val="16"/>
                      </w:rPr>
                    </w:pPr>
                    <w:r w:rsidRPr="009E6F0E">
                      <w:rPr>
                        <w:rFonts w:ascii="Book Antiqua" w:hAnsi="Book Antiqua"/>
                        <w:b/>
                        <w:i/>
                        <w:color w:val="000000"/>
                        <w:sz w:val="16"/>
                        <w:szCs w:val="16"/>
                      </w:rPr>
                      <w:t>CNPJ: 01.612.682/0001-56</w:t>
                    </w:r>
                  </w:p>
                  <w:p w:rsidR="00AF3BE6" w:rsidRDefault="001F2C71" w:rsidP="00D63A3E">
                    <w:pPr>
                      <w:spacing w:after="0" w:line="240" w:lineRule="auto"/>
                      <w:jc w:val="center"/>
                      <w:rPr>
                        <w:rFonts w:ascii="Book Antiqua" w:hAnsi="Book Antiqua"/>
                        <w:b/>
                        <w:i/>
                        <w:color w:val="000000"/>
                        <w:sz w:val="18"/>
                        <w:szCs w:val="18"/>
                      </w:rPr>
                    </w:pPr>
                    <w:r w:rsidRPr="00AF3BE6">
                      <w:rPr>
                        <w:rFonts w:ascii="Book Antiqua" w:hAnsi="Book Antiqua"/>
                        <w:b/>
                        <w:i/>
                        <w:color w:val="000000"/>
                        <w:sz w:val="18"/>
                        <w:szCs w:val="18"/>
                      </w:rPr>
                      <w:t>Endereço: Av. Renato Cos</w:t>
                    </w:r>
                    <w:r w:rsidR="00AF3BE6">
                      <w:rPr>
                        <w:rFonts w:ascii="Book Antiqua" w:hAnsi="Book Antiqua"/>
                        <w:b/>
                        <w:i/>
                        <w:color w:val="000000"/>
                        <w:sz w:val="18"/>
                        <w:szCs w:val="18"/>
                      </w:rPr>
                      <w:t xml:space="preserve">ta de Almeida, n.º 100, </w:t>
                    </w:r>
                    <w:proofErr w:type="gramStart"/>
                    <w:r w:rsidR="00D63A3E">
                      <w:rPr>
                        <w:rFonts w:ascii="Book Antiqua" w:hAnsi="Book Antiqua"/>
                        <w:b/>
                        <w:i/>
                        <w:color w:val="000000"/>
                        <w:sz w:val="18"/>
                        <w:szCs w:val="18"/>
                      </w:rPr>
                      <w:t>Centro</w:t>
                    </w:r>
                    <w:proofErr w:type="gramEnd"/>
                  </w:p>
                  <w:p w:rsidR="00D63A3E" w:rsidRPr="00D63A3E" w:rsidRDefault="00D63A3E" w:rsidP="00D63A3E">
                    <w:pPr>
                      <w:spacing w:after="0" w:line="240" w:lineRule="auto"/>
                      <w:jc w:val="center"/>
                      <w:rPr>
                        <w:rFonts w:ascii="Book Antiqua" w:hAnsi="Book Antiqua" w:cs="Arial"/>
                        <w:b/>
                        <w:sz w:val="8"/>
                        <w:szCs w:val="8"/>
                      </w:rPr>
                    </w:pPr>
                    <w:r>
                      <w:rPr>
                        <w:rFonts w:ascii="Cambria" w:hAnsi="Cambria"/>
                        <w:b/>
                        <w:i/>
                        <w:sz w:val="16"/>
                        <w:szCs w:val="16"/>
                      </w:rPr>
                      <w:t>Cantá – Roraima</w:t>
                    </w:r>
                    <w:proofErr w:type="gramStart"/>
                    <w:r>
                      <w:rPr>
                        <w:rFonts w:ascii="Cambria" w:hAnsi="Cambria"/>
                        <w:b/>
                        <w:i/>
                        <w:sz w:val="16"/>
                        <w:szCs w:val="16"/>
                      </w:rPr>
                      <w:t xml:space="preserve">    </w:t>
                    </w:r>
                    <w:proofErr w:type="gramEnd"/>
                    <w:r>
                      <w:rPr>
                        <w:rFonts w:ascii="Cambria" w:hAnsi="Cambria"/>
                        <w:b/>
                        <w:i/>
                        <w:sz w:val="16"/>
                        <w:szCs w:val="16"/>
                      </w:rPr>
                      <w:t>CEP: 69.390.000</w:t>
                    </w:r>
                  </w:p>
                  <w:p w:rsidR="001F2C71" w:rsidRPr="00AF3BE6" w:rsidRDefault="001F2C71" w:rsidP="001F2C71">
                    <w:pPr>
                      <w:spacing w:after="0" w:line="240" w:lineRule="auto"/>
                      <w:jc w:val="center"/>
                      <w:rPr>
                        <w:rFonts w:ascii="Cambria" w:hAnsi="Cambria"/>
                        <w:b/>
                        <w:i/>
                        <w:sz w:val="16"/>
                        <w:szCs w:val="16"/>
                      </w:rPr>
                    </w:pPr>
                  </w:p>
                  <w:p w:rsidR="001F2C71" w:rsidRPr="00AF3BE6" w:rsidRDefault="001F2C71" w:rsidP="001F2C71">
                    <w:pPr>
                      <w:spacing w:after="0" w:line="240" w:lineRule="auto"/>
                      <w:jc w:val="center"/>
                      <w:rPr>
                        <w:sz w:val="16"/>
                        <w:szCs w:val="16"/>
                      </w:rPr>
                    </w:pPr>
                  </w:p>
                  <w:p w:rsidR="00FB7875" w:rsidRDefault="00FB7875" w:rsidP="00FB7875">
                    <w:pPr>
                      <w:jc w:val="center"/>
                      <w:rPr>
                        <w:rFonts w:ascii="Arial" w:hAnsi="Arial" w:cs="Arial"/>
                        <w:b/>
                        <w:color w:val="000000"/>
                        <w:sz w:val="24"/>
                        <w:szCs w:val="14"/>
                      </w:rPr>
                    </w:pPr>
                  </w:p>
                  <w:p w:rsidR="00FB7875" w:rsidRDefault="00FB7875" w:rsidP="00FB7875">
                    <w:pPr>
                      <w:jc w:val="center"/>
                      <w:rPr>
                        <w:rFonts w:ascii="Arial" w:hAnsi="Arial" w:cs="Arial"/>
                        <w:b/>
                        <w:color w:val="000000"/>
                        <w:szCs w:val="14"/>
                      </w:rPr>
                    </w:pPr>
                  </w:p>
                  <w:p w:rsidR="00FB7875" w:rsidRDefault="00FB7875" w:rsidP="00FB7875">
                    <w:pPr>
                      <w:jc w:val="center"/>
                      <w:rPr>
                        <w:rFonts w:ascii="Arial" w:hAnsi="Arial" w:cs="Arial"/>
                        <w:b/>
                        <w:szCs w:val="6"/>
                      </w:rPr>
                    </w:pPr>
                    <w:r>
                      <w:rPr>
                        <w:rFonts w:ascii="Arial" w:hAnsi="Arial" w:cs="Arial"/>
                        <w:b/>
                        <w:color w:val="000000"/>
                        <w:szCs w:val="14"/>
                      </w:rPr>
                      <w:t>GABINETE DO PREFEITO</w:t>
                    </w:r>
                  </w:p>
                  <w:p w:rsidR="00FB7875" w:rsidRDefault="00FB7875" w:rsidP="00FB7875">
                    <w:pPr>
                      <w:rPr>
                        <w:rFonts w:ascii="Times New Roman" w:hAnsi="Times New Roman" w:cs="Times New Roman"/>
                        <w:szCs w:val="24"/>
                      </w:rPr>
                    </w:pPr>
                  </w:p>
                </w:txbxContent>
              </v:textbox>
            </v:shape>
          </w:pict>
        </mc:Fallback>
      </mc:AlternateContent>
    </w:r>
    <w:r w:rsidR="00D63A3E" w:rsidRPr="00FB7875">
      <w:rPr>
        <w:noProof/>
      </w:rPr>
      <w:drawing>
        <wp:anchor distT="0" distB="0" distL="114300" distR="114300" simplePos="0" relativeHeight="251659264" behindDoc="0" locked="0" layoutInCell="1" allowOverlap="1" wp14:anchorId="167B31BD" wp14:editId="0F2FDDEE">
          <wp:simplePos x="0" y="0"/>
          <wp:positionH relativeFrom="column">
            <wp:posOffset>-588010</wp:posOffset>
          </wp:positionH>
          <wp:positionV relativeFrom="paragraph">
            <wp:posOffset>125730</wp:posOffset>
          </wp:positionV>
          <wp:extent cx="1114425" cy="1020445"/>
          <wp:effectExtent l="0" t="0" r="9525" b="8255"/>
          <wp:wrapNone/>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020445"/>
                  </a:xfrm>
                  <a:prstGeom prst="rect">
                    <a:avLst/>
                  </a:prstGeom>
                  <a:noFill/>
                </pic:spPr>
              </pic:pic>
            </a:graphicData>
          </a:graphic>
          <wp14:sizeRelH relativeFrom="margin">
            <wp14:pctWidth>0</wp14:pctWidth>
          </wp14:sizeRelH>
          <wp14:sizeRelV relativeFrom="margin">
            <wp14:pctHeight>0</wp14:pctHeight>
          </wp14:sizeRelV>
        </wp:anchor>
      </w:drawing>
    </w:r>
  </w:p>
  <w:p w:rsidR="00FB7875" w:rsidRDefault="00D63A3E" w:rsidP="00FB7875">
    <w:pPr>
      <w:pStyle w:val="Cabealho"/>
      <w:tabs>
        <w:tab w:val="clear" w:pos="4252"/>
        <w:tab w:val="clear" w:pos="8504"/>
        <w:tab w:val="left" w:pos="1155"/>
        <w:tab w:val="left" w:pos="7485"/>
      </w:tabs>
    </w:pPr>
    <w:r w:rsidRPr="00FB7875">
      <w:rPr>
        <w:noProof/>
      </w:rPr>
      <w:drawing>
        <wp:anchor distT="0" distB="0" distL="114300" distR="114300" simplePos="0" relativeHeight="251662336" behindDoc="1" locked="0" layoutInCell="1" allowOverlap="1" wp14:anchorId="7FDB96C9" wp14:editId="2634A6AA">
          <wp:simplePos x="0" y="0"/>
          <wp:positionH relativeFrom="column">
            <wp:posOffset>4304030</wp:posOffset>
          </wp:positionH>
          <wp:positionV relativeFrom="paragraph">
            <wp:posOffset>43180</wp:posOffset>
          </wp:positionV>
          <wp:extent cx="1626235" cy="941070"/>
          <wp:effectExtent l="0" t="0" r="0" b="0"/>
          <wp:wrapNone/>
          <wp:docPr id="6" name="Imagem 1" descr="Descrição: C:\Users\Ronyer\Desktop\IMG-20170328-WA0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C:\Users\Ronyer\Desktop\IMG-20170328-WA0002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235" cy="941070"/>
                  </a:xfrm>
                  <a:prstGeom prst="rect">
                    <a:avLst/>
                  </a:prstGeom>
                  <a:noFill/>
                </pic:spPr>
              </pic:pic>
            </a:graphicData>
          </a:graphic>
          <wp14:sizeRelH relativeFrom="margin">
            <wp14:pctWidth>0</wp14:pctWidth>
          </wp14:sizeRelH>
          <wp14:sizeRelV relativeFrom="margin">
            <wp14:pctHeight>0</wp14:pctHeight>
          </wp14:sizeRelV>
        </wp:anchor>
      </w:drawing>
    </w:r>
    <w:r w:rsidR="00FB7875">
      <w:tab/>
    </w:r>
    <w:r w:rsidR="00FB7875">
      <w:tab/>
    </w:r>
  </w:p>
  <w:p w:rsidR="001F2C71" w:rsidRDefault="001F2C71" w:rsidP="00FB7875">
    <w:pPr>
      <w:pStyle w:val="Cabealho"/>
      <w:tabs>
        <w:tab w:val="clear" w:pos="4252"/>
        <w:tab w:val="clear" w:pos="8504"/>
        <w:tab w:val="left" w:pos="1155"/>
        <w:tab w:val="left" w:pos="7485"/>
      </w:tabs>
    </w:pPr>
  </w:p>
  <w:p w:rsidR="001F2C71" w:rsidRDefault="001F2C71" w:rsidP="00FB7875">
    <w:pPr>
      <w:pStyle w:val="Cabealho"/>
      <w:tabs>
        <w:tab w:val="clear" w:pos="4252"/>
        <w:tab w:val="clear" w:pos="8504"/>
        <w:tab w:val="left" w:pos="1155"/>
        <w:tab w:val="left" w:pos="7485"/>
      </w:tabs>
    </w:pPr>
  </w:p>
  <w:p w:rsidR="001F2C71" w:rsidRDefault="001F2C71" w:rsidP="00FB7875">
    <w:pPr>
      <w:pStyle w:val="Cabealho"/>
      <w:tabs>
        <w:tab w:val="clear" w:pos="4252"/>
        <w:tab w:val="clear" w:pos="8504"/>
        <w:tab w:val="left" w:pos="1155"/>
        <w:tab w:val="left" w:pos="7485"/>
      </w:tabs>
    </w:pPr>
  </w:p>
  <w:p w:rsidR="001F2C71" w:rsidRPr="00D63A3E" w:rsidRDefault="001F2C71" w:rsidP="00FB7875">
    <w:pPr>
      <w:pStyle w:val="Cabealho"/>
      <w:tabs>
        <w:tab w:val="clear" w:pos="4252"/>
        <w:tab w:val="clear" w:pos="8504"/>
        <w:tab w:val="left" w:pos="1155"/>
        <w:tab w:val="left" w:pos="7485"/>
      </w:tabs>
      <w:rPr>
        <w:color w:val="BFBFBF" w:themeColor="background1" w:themeShade="BF"/>
      </w:rPr>
    </w:pPr>
    <w:r w:rsidRPr="00D63A3E">
      <w:rPr>
        <w:noProof/>
        <w:color w:val="BFBFBF" w:themeColor="background1" w:themeShade="BF"/>
      </w:rPr>
      <mc:AlternateContent>
        <mc:Choice Requires="wps">
          <w:drawing>
            <wp:anchor distT="0" distB="0" distL="114300" distR="114300" simplePos="0" relativeHeight="251663360" behindDoc="0" locked="0" layoutInCell="1" allowOverlap="1" wp14:anchorId="528AA597" wp14:editId="2BFF6541">
              <wp:simplePos x="0" y="0"/>
              <wp:positionH relativeFrom="column">
                <wp:posOffset>-537210</wp:posOffset>
              </wp:positionH>
              <wp:positionV relativeFrom="paragraph">
                <wp:posOffset>307340</wp:posOffset>
              </wp:positionV>
              <wp:extent cx="6410325" cy="0"/>
              <wp:effectExtent l="0" t="0" r="9525" b="19050"/>
              <wp:wrapNone/>
              <wp:docPr id="2" name="Conector reto 2"/>
              <wp:cNvGraphicFramePr/>
              <a:graphic xmlns:a="http://schemas.openxmlformats.org/drawingml/2006/main">
                <a:graphicData uri="http://schemas.microsoft.com/office/word/2010/wordprocessingShape">
                  <wps:wsp>
                    <wps:cNvCnPr/>
                    <wps:spPr>
                      <a:xfrm>
                        <a:off x="0" y="0"/>
                        <a:ext cx="6410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2.3pt,24.2pt" to="462.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0CF"/>
    <w:multiLevelType w:val="hybridMultilevel"/>
    <w:tmpl w:val="FDB81ECA"/>
    <w:lvl w:ilvl="0" w:tplc="20C4649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85B2AFB"/>
    <w:multiLevelType w:val="hybridMultilevel"/>
    <w:tmpl w:val="21EEFAE8"/>
    <w:lvl w:ilvl="0" w:tplc="78862470">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B7B0F2B"/>
    <w:multiLevelType w:val="hybridMultilevel"/>
    <w:tmpl w:val="D8A85D06"/>
    <w:lvl w:ilvl="0" w:tplc="46D6E79C">
      <w:start w:val="1"/>
      <w:numFmt w:val="upperRoman"/>
      <w:lvlText w:val="%1."/>
      <w:lvlJc w:val="left"/>
      <w:pPr>
        <w:ind w:left="1654" w:hanging="945"/>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10217210"/>
    <w:multiLevelType w:val="hybridMultilevel"/>
    <w:tmpl w:val="7D9E7CBC"/>
    <w:lvl w:ilvl="0" w:tplc="9B6029EA">
      <w:start w:val="1"/>
      <w:numFmt w:val="upperRoman"/>
      <w:lvlText w:val="%1."/>
      <w:lvlJc w:val="left"/>
      <w:pPr>
        <w:ind w:left="1407" w:hanging="84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2AA005EB"/>
    <w:multiLevelType w:val="hybridMultilevel"/>
    <w:tmpl w:val="73B8F9F6"/>
    <w:lvl w:ilvl="0" w:tplc="E97E33B0">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ECC05EB"/>
    <w:multiLevelType w:val="hybridMultilevel"/>
    <w:tmpl w:val="AEF45C42"/>
    <w:lvl w:ilvl="0" w:tplc="E8965622">
      <w:start w:val="1"/>
      <w:numFmt w:val="upperRoman"/>
      <w:lvlText w:val="%1."/>
      <w:lvlJc w:val="left"/>
      <w:pPr>
        <w:ind w:left="1428" w:hanging="72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43637C4C"/>
    <w:multiLevelType w:val="hybridMultilevel"/>
    <w:tmpl w:val="77BAAD36"/>
    <w:lvl w:ilvl="0" w:tplc="A77A84A6">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45760A76"/>
    <w:multiLevelType w:val="hybridMultilevel"/>
    <w:tmpl w:val="DFA0A790"/>
    <w:lvl w:ilvl="0" w:tplc="FF1EE7F2">
      <w:start w:val="1"/>
      <w:numFmt w:val="upperRoman"/>
      <w:lvlText w:val="%1."/>
      <w:lvlJc w:val="left"/>
      <w:pPr>
        <w:ind w:left="795" w:hanging="720"/>
      </w:pPr>
      <w:rPr>
        <w:rFonts w:hint="default"/>
        <w:b/>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8">
    <w:nsid w:val="53E36D33"/>
    <w:multiLevelType w:val="hybridMultilevel"/>
    <w:tmpl w:val="95429B5A"/>
    <w:lvl w:ilvl="0" w:tplc="B50E5A0A">
      <w:start w:val="1"/>
      <w:numFmt w:val="upperRoman"/>
      <w:lvlText w:val="%1."/>
      <w:lvlJc w:val="left"/>
      <w:pPr>
        <w:ind w:left="1489" w:hanging="720"/>
      </w:pPr>
      <w:rPr>
        <w:rFonts w:hint="default"/>
        <w:b/>
      </w:rPr>
    </w:lvl>
    <w:lvl w:ilvl="1" w:tplc="04160019">
      <w:start w:val="1"/>
      <w:numFmt w:val="lowerLetter"/>
      <w:lvlText w:val="%2."/>
      <w:lvlJc w:val="left"/>
      <w:pPr>
        <w:ind w:left="1849" w:hanging="360"/>
      </w:pPr>
    </w:lvl>
    <w:lvl w:ilvl="2" w:tplc="0416001B" w:tentative="1">
      <w:start w:val="1"/>
      <w:numFmt w:val="lowerRoman"/>
      <w:lvlText w:val="%3."/>
      <w:lvlJc w:val="right"/>
      <w:pPr>
        <w:ind w:left="2569" w:hanging="180"/>
      </w:pPr>
    </w:lvl>
    <w:lvl w:ilvl="3" w:tplc="0416000F" w:tentative="1">
      <w:start w:val="1"/>
      <w:numFmt w:val="decimal"/>
      <w:lvlText w:val="%4."/>
      <w:lvlJc w:val="left"/>
      <w:pPr>
        <w:ind w:left="3289" w:hanging="360"/>
      </w:pPr>
    </w:lvl>
    <w:lvl w:ilvl="4" w:tplc="04160019" w:tentative="1">
      <w:start w:val="1"/>
      <w:numFmt w:val="lowerLetter"/>
      <w:lvlText w:val="%5."/>
      <w:lvlJc w:val="left"/>
      <w:pPr>
        <w:ind w:left="4009" w:hanging="360"/>
      </w:pPr>
    </w:lvl>
    <w:lvl w:ilvl="5" w:tplc="0416001B" w:tentative="1">
      <w:start w:val="1"/>
      <w:numFmt w:val="lowerRoman"/>
      <w:lvlText w:val="%6."/>
      <w:lvlJc w:val="right"/>
      <w:pPr>
        <w:ind w:left="4729" w:hanging="180"/>
      </w:pPr>
    </w:lvl>
    <w:lvl w:ilvl="6" w:tplc="0416000F" w:tentative="1">
      <w:start w:val="1"/>
      <w:numFmt w:val="decimal"/>
      <w:lvlText w:val="%7."/>
      <w:lvlJc w:val="left"/>
      <w:pPr>
        <w:ind w:left="5449" w:hanging="360"/>
      </w:pPr>
    </w:lvl>
    <w:lvl w:ilvl="7" w:tplc="04160019" w:tentative="1">
      <w:start w:val="1"/>
      <w:numFmt w:val="lowerLetter"/>
      <w:lvlText w:val="%8."/>
      <w:lvlJc w:val="left"/>
      <w:pPr>
        <w:ind w:left="6169" w:hanging="360"/>
      </w:pPr>
    </w:lvl>
    <w:lvl w:ilvl="8" w:tplc="0416001B" w:tentative="1">
      <w:start w:val="1"/>
      <w:numFmt w:val="lowerRoman"/>
      <w:lvlText w:val="%9."/>
      <w:lvlJc w:val="right"/>
      <w:pPr>
        <w:ind w:left="6889" w:hanging="180"/>
      </w:pPr>
    </w:lvl>
  </w:abstractNum>
  <w:abstractNum w:abstractNumId="9">
    <w:nsid w:val="54727339"/>
    <w:multiLevelType w:val="hybridMultilevel"/>
    <w:tmpl w:val="2CDA346E"/>
    <w:lvl w:ilvl="0" w:tplc="FBCC46B6">
      <w:start w:val="1"/>
      <w:numFmt w:val="upperRoman"/>
      <w:lvlText w:val="%1."/>
      <w:lvlJc w:val="left"/>
      <w:pPr>
        <w:ind w:left="1638" w:hanging="93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5A2C24E2"/>
    <w:multiLevelType w:val="hybridMultilevel"/>
    <w:tmpl w:val="83221574"/>
    <w:lvl w:ilvl="0" w:tplc="6F0C8658">
      <w:start w:val="1"/>
      <w:numFmt w:val="upperRoman"/>
      <w:lvlText w:val="%1."/>
      <w:lvlJc w:val="left"/>
      <w:pPr>
        <w:ind w:left="1639" w:hanging="93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5B550CD0"/>
    <w:multiLevelType w:val="hybridMultilevel"/>
    <w:tmpl w:val="89B43F86"/>
    <w:lvl w:ilvl="0" w:tplc="F5684424">
      <w:start w:val="1"/>
      <w:numFmt w:val="upperRoman"/>
      <w:lvlText w:val="%1."/>
      <w:lvlJc w:val="left"/>
      <w:pPr>
        <w:ind w:left="1428" w:hanging="72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61844A16"/>
    <w:multiLevelType w:val="hybridMultilevel"/>
    <w:tmpl w:val="0DC0C108"/>
    <w:lvl w:ilvl="0" w:tplc="EF180758">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nsid w:val="716A3D4F"/>
    <w:multiLevelType w:val="hybridMultilevel"/>
    <w:tmpl w:val="99862D3C"/>
    <w:lvl w:ilvl="0" w:tplc="3A52E06E">
      <w:start w:val="1"/>
      <w:numFmt w:val="upperRoman"/>
      <w:lvlText w:val="%1."/>
      <w:lvlJc w:val="left"/>
      <w:pPr>
        <w:ind w:left="1759" w:hanging="1050"/>
      </w:pPr>
      <w:rPr>
        <w:rFonts w:hint="default"/>
        <w:b/>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6"/>
  </w:num>
  <w:num w:numId="3">
    <w:abstractNumId w:val="0"/>
  </w:num>
  <w:num w:numId="4">
    <w:abstractNumId w:val="7"/>
  </w:num>
  <w:num w:numId="5">
    <w:abstractNumId w:val="10"/>
  </w:num>
  <w:num w:numId="6">
    <w:abstractNumId w:val="5"/>
  </w:num>
  <w:num w:numId="7">
    <w:abstractNumId w:val="2"/>
  </w:num>
  <w:num w:numId="8">
    <w:abstractNumId w:val="9"/>
  </w:num>
  <w:num w:numId="9">
    <w:abstractNumId w:val="8"/>
  </w:num>
  <w:num w:numId="10">
    <w:abstractNumId w:val="11"/>
  </w:num>
  <w:num w:numId="11">
    <w:abstractNumId w:val="12"/>
  </w:num>
  <w:num w:numId="12">
    <w:abstractNumId w:val="1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17"/>
    <w:rsid w:val="000611C5"/>
    <w:rsid w:val="00116D84"/>
    <w:rsid w:val="001435E3"/>
    <w:rsid w:val="00146CAB"/>
    <w:rsid w:val="00182712"/>
    <w:rsid w:val="00191BDA"/>
    <w:rsid w:val="001F2C71"/>
    <w:rsid w:val="002629F1"/>
    <w:rsid w:val="00262C2E"/>
    <w:rsid w:val="002E6B97"/>
    <w:rsid w:val="00323A44"/>
    <w:rsid w:val="003E7480"/>
    <w:rsid w:val="0040378C"/>
    <w:rsid w:val="004110E8"/>
    <w:rsid w:val="00414C1E"/>
    <w:rsid w:val="00427D37"/>
    <w:rsid w:val="00435A00"/>
    <w:rsid w:val="0045581C"/>
    <w:rsid w:val="005C6521"/>
    <w:rsid w:val="005E2960"/>
    <w:rsid w:val="00600CB9"/>
    <w:rsid w:val="0061252C"/>
    <w:rsid w:val="0061643B"/>
    <w:rsid w:val="0062242C"/>
    <w:rsid w:val="00622E8C"/>
    <w:rsid w:val="00660C4F"/>
    <w:rsid w:val="0068043D"/>
    <w:rsid w:val="006A391F"/>
    <w:rsid w:val="006D48C0"/>
    <w:rsid w:val="006E263B"/>
    <w:rsid w:val="006F7F32"/>
    <w:rsid w:val="00757062"/>
    <w:rsid w:val="00780C29"/>
    <w:rsid w:val="007D409B"/>
    <w:rsid w:val="007F3936"/>
    <w:rsid w:val="00835339"/>
    <w:rsid w:val="00845698"/>
    <w:rsid w:val="008907D9"/>
    <w:rsid w:val="00900D7D"/>
    <w:rsid w:val="00930B09"/>
    <w:rsid w:val="009660DC"/>
    <w:rsid w:val="009738D7"/>
    <w:rsid w:val="009825C1"/>
    <w:rsid w:val="00990973"/>
    <w:rsid w:val="009D69EF"/>
    <w:rsid w:val="00A77B17"/>
    <w:rsid w:val="00AD0E3D"/>
    <w:rsid w:val="00AF3BE6"/>
    <w:rsid w:val="00B356D2"/>
    <w:rsid w:val="00B510F7"/>
    <w:rsid w:val="00BE719E"/>
    <w:rsid w:val="00C574A1"/>
    <w:rsid w:val="00C63F8B"/>
    <w:rsid w:val="00C7723C"/>
    <w:rsid w:val="00D1416A"/>
    <w:rsid w:val="00D366F5"/>
    <w:rsid w:val="00D4535E"/>
    <w:rsid w:val="00D63A3E"/>
    <w:rsid w:val="00DA5E5A"/>
    <w:rsid w:val="00DC1586"/>
    <w:rsid w:val="00E54055"/>
    <w:rsid w:val="00EA2300"/>
    <w:rsid w:val="00EF2673"/>
    <w:rsid w:val="00F56422"/>
    <w:rsid w:val="00FA5DD0"/>
    <w:rsid w:val="00FB78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77B17"/>
    <w:pPr>
      <w:ind w:left="720"/>
      <w:contextualSpacing/>
    </w:pPr>
  </w:style>
  <w:style w:type="paragraph" w:styleId="Cabealho">
    <w:name w:val="header"/>
    <w:basedOn w:val="Normal"/>
    <w:link w:val="CabealhoChar"/>
    <w:unhideWhenUsed/>
    <w:rsid w:val="00FB7875"/>
    <w:pPr>
      <w:tabs>
        <w:tab w:val="center" w:pos="4252"/>
        <w:tab w:val="right" w:pos="8504"/>
      </w:tabs>
      <w:spacing w:after="0" w:line="240" w:lineRule="auto"/>
    </w:pPr>
  </w:style>
  <w:style w:type="character" w:customStyle="1" w:styleId="CabealhoChar">
    <w:name w:val="Cabeçalho Char"/>
    <w:basedOn w:val="Fontepargpadro"/>
    <w:link w:val="Cabealho"/>
    <w:rsid w:val="00FB7875"/>
  </w:style>
  <w:style w:type="paragraph" w:styleId="Rodap">
    <w:name w:val="footer"/>
    <w:basedOn w:val="Normal"/>
    <w:link w:val="RodapChar"/>
    <w:uiPriority w:val="99"/>
    <w:unhideWhenUsed/>
    <w:rsid w:val="00FB7875"/>
    <w:pPr>
      <w:tabs>
        <w:tab w:val="center" w:pos="4252"/>
        <w:tab w:val="right" w:pos="8504"/>
      </w:tabs>
      <w:spacing w:after="0" w:line="240" w:lineRule="auto"/>
    </w:pPr>
  </w:style>
  <w:style w:type="character" w:customStyle="1" w:styleId="RodapChar">
    <w:name w:val="Rodapé Char"/>
    <w:basedOn w:val="Fontepargpadro"/>
    <w:link w:val="Rodap"/>
    <w:uiPriority w:val="99"/>
    <w:rsid w:val="00FB7875"/>
  </w:style>
  <w:style w:type="character" w:styleId="Hyperlink">
    <w:name w:val="Hyperlink"/>
    <w:unhideWhenUsed/>
    <w:rsid w:val="00FB7875"/>
    <w:rPr>
      <w:color w:val="0000FF"/>
      <w:u w:val="single"/>
    </w:rPr>
  </w:style>
  <w:style w:type="character" w:customStyle="1" w:styleId="TextoLeiChar">
    <w:name w:val="Texto Lei Char"/>
    <w:link w:val="TextoLei"/>
    <w:locked/>
    <w:rsid w:val="00AD0E3D"/>
    <w:rPr>
      <w:color w:val="000000"/>
      <w:sz w:val="24"/>
      <w:szCs w:val="24"/>
    </w:rPr>
  </w:style>
  <w:style w:type="paragraph" w:customStyle="1" w:styleId="TextoLei">
    <w:name w:val="Texto Lei"/>
    <w:basedOn w:val="NormalWeb"/>
    <w:link w:val="TextoLeiChar"/>
    <w:qFormat/>
    <w:rsid w:val="00AD0E3D"/>
    <w:pPr>
      <w:spacing w:before="100" w:beforeAutospacing="1" w:after="100" w:afterAutospacing="1" w:line="240" w:lineRule="auto"/>
      <w:jc w:val="both"/>
    </w:pPr>
    <w:rPr>
      <w:rFonts w:asciiTheme="minorHAnsi" w:hAnsiTheme="minorHAnsi" w:cstheme="minorBidi"/>
      <w:color w:val="000000"/>
    </w:rPr>
  </w:style>
  <w:style w:type="paragraph" w:styleId="SemEspaamento">
    <w:name w:val="No Spacing"/>
    <w:link w:val="SemEspaamentoChar"/>
    <w:uiPriority w:val="1"/>
    <w:qFormat/>
    <w:rsid w:val="00AD0E3D"/>
    <w:pPr>
      <w:spacing w:after="0" w:line="240" w:lineRule="auto"/>
    </w:pPr>
    <w:rPr>
      <w:rFonts w:ascii="Calibri" w:eastAsia="Calibri" w:hAnsi="Calibri" w:cs="Times New Roman"/>
      <w:lang w:eastAsia="en-US"/>
    </w:rPr>
  </w:style>
  <w:style w:type="character" w:customStyle="1" w:styleId="SemEspaamentoChar">
    <w:name w:val="Sem Espaçamento Char"/>
    <w:link w:val="SemEspaamento"/>
    <w:uiPriority w:val="1"/>
    <w:rsid w:val="00AD0E3D"/>
    <w:rPr>
      <w:rFonts w:ascii="Calibri" w:eastAsia="Calibri" w:hAnsi="Calibri" w:cs="Times New Roman"/>
      <w:lang w:eastAsia="en-US"/>
    </w:rPr>
  </w:style>
  <w:style w:type="paragraph" w:customStyle="1" w:styleId="Default">
    <w:name w:val="Default"/>
    <w:rsid w:val="00AD0E3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ormalWeb">
    <w:name w:val="Normal (Web)"/>
    <w:basedOn w:val="Normal"/>
    <w:uiPriority w:val="99"/>
    <w:semiHidden/>
    <w:unhideWhenUsed/>
    <w:rsid w:val="00AD0E3D"/>
    <w:rPr>
      <w:rFonts w:ascii="Times New Roman" w:hAnsi="Times New Roman" w:cs="Times New Roman"/>
      <w:sz w:val="24"/>
      <w:szCs w:val="24"/>
    </w:rPr>
  </w:style>
  <w:style w:type="paragraph" w:customStyle="1" w:styleId="Recuodecorpodetexto21">
    <w:name w:val="Recuo de corpo de texto 21"/>
    <w:basedOn w:val="Normal"/>
    <w:rsid w:val="00C7723C"/>
    <w:pPr>
      <w:widowControl w:val="0"/>
      <w:suppressAutoHyphens/>
      <w:spacing w:after="0" w:line="240" w:lineRule="auto"/>
      <w:ind w:firstLine="2127"/>
      <w:jc w:val="both"/>
    </w:pPr>
    <w:rPr>
      <w:rFonts w:ascii="Nimbus Roman No9 L" w:eastAsia="DejaVu Sans" w:hAnsi="Nimbus Roman No9 L" w:cs="Times New Roman"/>
      <w:sz w:val="26"/>
      <w:szCs w:val="20"/>
    </w:rPr>
  </w:style>
  <w:style w:type="paragraph" w:styleId="Textodebalo">
    <w:name w:val="Balloon Text"/>
    <w:basedOn w:val="Normal"/>
    <w:link w:val="TextodebaloChar"/>
    <w:uiPriority w:val="99"/>
    <w:semiHidden/>
    <w:unhideWhenUsed/>
    <w:rsid w:val="00B356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56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77B17"/>
    <w:pPr>
      <w:ind w:left="720"/>
      <w:contextualSpacing/>
    </w:pPr>
  </w:style>
  <w:style w:type="paragraph" w:styleId="Cabealho">
    <w:name w:val="header"/>
    <w:basedOn w:val="Normal"/>
    <w:link w:val="CabealhoChar"/>
    <w:unhideWhenUsed/>
    <w:rsid w:val="00FB7875"/>
    <w:pPr>
      <w:tabs>
        <w:tab w:val="center" w:pos="4252"/>
        <w:tab w:val="right" w:pos="8504"/>
      </w:tabs>
      <w:spacing w:after="0" w:line="240" w:lineRule="auto"/>
    </w:pPr>
  </w:style>
  <w:style w:type="character" w:customStyle="1" w:styleId="CabealhoChar">
    <w:name w:val="Cabeçalho Char"/>
    <w:basedOn w:val="Fontepargpadro"/>
    <w:link w:val="Cabealho"/>
    <w:rsid w:val="00FB7875"/>
  </w:style>
  <w:style w:type="paragraph" w:styleId="Rodap">
    <w:name w:val="footer"/>
    <w:basedOn w:val="Normal"/>
    <w:link w:val="RodapChar"/>
    <w:uiPriority w:val="99"/>
    <w:unhideWhenUsed/>
    <w:rsid w:val="00FB7875"/>
    <w:pPr>
      <w:tabs>
        <w:tab w:val="center" w:pos="4252"/>
        <w:tab w:val="right" w:pos="8504"/>
      </w:tabs>
      <w:spacing w:after="0" w:line="240" w:lineRule="auto"/>
    </w:pPr>
  </w:style>
  <w:style w:type="character" w:customStyle="1" w:styleId="RodapChar">
    <w:name w:val="Rodapé Char"/>
    <w:basedOn w:val="Fontepargpadro"/>
    <w:link w:val="Rodap"/>
    <w:uiPriority w:val="99"/>
    <w:rsid w:val="00FB7875"/>
  </w:style>
  <w:style w:type="character" w:styleId="Hyperlink">
    <w:name w:val="Hyperlink"/>
    <w:unhideWhenUsed/>
    <w:rsid w:val="00FB7875"/>
    <w:rPr>
      <w:color w:val="0000FF"/>
      <w:u w:val="single"/>
    </w:rPr>
  </w:style>
  <w:style w:type="character" w:customStyle="1" w:styleId="TextoLeiChar">
    <w:name w:val="Texto Lei Char"/>
    <w:link w:val="TextoLei"/>
    <w:locked/>
    <w:rsid w:val="00AD0E3D"/>
    <w:rPr>
      <w:color w:val="000000"/>
      <w:sz w:val="24"/>
      <w:szCs w:val="24"/>
    </w:rPr>
  </w:style>
  <w:style w:type="paragraph" w:customStyle="1" w:styleId="TextoLei">
    <w:name w:val="Texto Lei"/>
    <w:basedOn w:val="NormalWeb"/>
    <w:link w:val="TextoLeiChar"/>
    <w:qFormat/>
    <w:rsid w:val="00AD0E3D"/>
    <w:pPr>
      <w:spacing w:before="100" w:beforeAutospacing="1" w:after="100" w:afterAutospacing="1" w:line="240" w:lineRule="auto"/>
      <w:jc w:val="both"/>
    </w:pPr>
    <w:rPr>
      <w:rFonts w:asciiTheme="minorHAnsi" w:hAnsiTheme="minorHAnsi" w:cstheme="minorBidi"/>
      <w:color w:val="000000"/>
    </w:rPr>
  </w:style>
  <w:style w:type="paragraph" w:styleId="SemEspaamento">
    <w:name w:val="No Spacing"/>
    <w:link w:val="SemEspaamentoChar"/>
    <w:uiPriority w:val="1"/>
    <w:qFormat/>
    <w:rsid w:val="00AD0E3D"/>
    <w:pPr>
      <w:spacing w:after="0" w:line="240" w:lineRule="auto"/>
    </w:pPr>
    <w:rPr>
      <w:rFonts w:ascii="Calibri" w:eastAsia="Calibri" w:hAnsi="Calibri" w:cs="Times New Roman"/>
      <w:lang w:eastAsia="en-US"/>
    </w:rPr>
  </w:style>
  <w:style w:type="character" w:customStyle="1" w:styleId="SemEspaamentoChar">
    <w:name w:val="Sem Espaçamento Char"/>
    <w:link w:val="SemEspaamento"/>
    <w:uiPriority w:val="1"/>
    <w:rsid w:val="00AD0E3D"/>
    <w:rPr>
      <w:rFonts w:ascii="Calibri" w:eastAsia="Calibri" w:hAnsi="Calibri" w:cs="Times New Roman"/>
      <w:lang w:eastAsia="en-US"/>
    </w:rPr>
  </w:style>
  <w:style w:type="paragraph" w:customStyle="1" w:styleId="Default">
    <w:name w:val="Default"/>
    <w:rsid w:val="00AD0E3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ormalWeb">
    <w:name w:val="Normal (Web)"/>
    <w:basedOn w:val="Normal"/>
    <w:uiPriority w:val="99"/>
    <w:semiHidden/>
    <w:unhideWhenUsed/>
    <w:rsid w:val="00AD0E3D"/>
    <w:rPr>
      <w:rFonts w:ascii="Times New Roman" w:hAnsi="Times New Roman" w:cs="Times New Roman"/>
      <w:sz w:val="24"/>
      <w:szCs w:val="24"/>
    </w:rPr>
  </w:style>
  <w:style w:type="paragraph" w:customStyle="1" w:styleId="Recuodecorpodetexto21">
    <w:name w:val="Recuo de corpo de texto 21"/>
    <w:basedOn w:val="Normal"/>
    <w:rsid w:val="00C7723C"/>
    <w:pPr>
      <w:widowControl w:val="0"/>
      <w:suppressAutoHyphens/>
      <w:spacing w:after="0" w:line="240" w:lineRule="auto"/>
      <w:ind w:firstLine="2127"/>
      <w:jc w:val="both"/>
    </w:pPr>
    <w:rPr>
      <w:rFonts w:ascii="Nimbus Roman No9 L" w:eastAsia="DejaVu Sans" w:hAnsi="Nimbus Roman No9 L" w:cs="Times New Roman"/>
      <w:sz w:val="26"/>
      <w:szCs w:val="20"/>
    </w:rPr>
  </w:style>
  <w:style w:type="paragraph" w:styleId="Textodebalo">
    <w:name w:val="Balloon Text"/>
    <w:basedOn w:val="Normal"/>
    <w:link w:val="TextodebaloChar"/>
    <w:uiPriority w:val="99"/>
    <w:semiHidden/>
    <w:unhideWhenUsed/>
    <w:rsid w:val="00B356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56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23A9D-F46E-456B-8BAE-09D9D1FE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2015</Words>
  <Characters>10883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Gabinete Civil</cp:lastModifiedBy>
  <cp:revision>29</cp:revision>
  <cp:lastPrinted>2020-01-07T15:14:00Z</cp:lastPrinted>
  <dcterms:created xsi:type="dcterms:W3CDTF">2019-09-04T17:49:00Z</dcterms:created>
  <dcterms:modified xsi:type="dcterms:W3CDTF">2020-01-07T15:17:00Z</dcterms:modified>
</cp:coreProperties>
</file>